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ind w:left="3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 разграничении имущества, находящегося в муниципальной собственности, между муниципальным образованием «</w:t>
      </w:r>
      <w:r>
        <w:rPr>
          <w:rFonts w:ascii="Times New Roman" w:hAnsi="Times New Roman"/>
          <w:b/>
          <w:bCs/>
          <w:sz w:val="28"/>
          <w:szCs w:val="28"/>
        </w:rPr>
        <w:t>Пенжинский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муниципальный район Камчатского края» и муниципальным образованием «сельское поселение «село </w:t>
      </w:r>
      <w:r>
        <w:rPr>
          <w:rFonts w:ascii="Times New Roman" w:hAnsi="Times New Roman"/>
          <w:b/>
          <w:bCs/>
          <w:sz w:val="28"/>
          <w:szCs w:val="28"/>
        </w:rPr>
        <w:t>Каменское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Пенжинского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 Камчатского края»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</w:t>
      </w:r>
      <w:r>
        <w:rPr>
          <w:rFonts w:ascii="Times New Roman" w:hAnsi="Times New Roman"/>
          <w:color w:val="auto"/>
          <w:sz w:val="28"/>
          <w:szCs w:val="28"/>
        </w:rPr>
        <w:t>г</w:t>
      </w:r>
      <w:r>
        <w:rPr>
          <w:rFonts w:ascii="Times New Roman" w:hAnsi="Times New Roman"/>
          <w:color w:val="auto"/>
          <w:sz w:val="28"/>
          <w:szCs w:val="28"/>
        </w:rPr>
        <w:t xml:space="preserve">лавы </w:t>
      </w:r>
      <w:r>
        <w:rPr>
          <w:rFonts w:ascii="Times New Roman" w:hAnsi="Times New Roman"/>
          <w:color w:val="auto"/>
          <w:sz w:val="28"/>
          <w:szCs w:val="28"/>
        </w:rPr>
        <w:t>Пенжинского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и главы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bCs/>
          <w:color w:val="auto"/>
          <w:sz w:val="28"/>
          <w:szCs w:val="28"/>
        </w:rPr>
        <w:t>Каменское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перечня имущества, 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Пенжинский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муниципальный район Камчатского края», передаваемого в собственность муниципального образования 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сельское поселение «село </w:t>
      </w:r>
      <w:r>
        <w:rPr>
          <w:rFonts w:ascii="Times New Roman" w:hAnsi="Times New Roman"/>
          <w:bCs/>
          <w:color w:val="auto"/>
          <w:sz w:val="28"/>
          <w:szCs w:val="28"/>
        </w:rPr>
        <w:t>Каменское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Пенжинского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Камчатского края» </w:t>
      </w:r>
      <w:r>
        <w:rPr>
          <w:rFonts w:ascii="Times New Roman" w:hAnsi="Times New Roman"/>
          <w:color w:val="auto"/>
          <w:sz w:val="28"/>
          <w:szCs w:val="28"/>
        </w:rPr>
        <w:t>в порядке разграничения муниципального имущества,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start="1" w:fmt="decimal"/>
          <w:formProt w:val="false"/>
          <w:textDirection w:val="lrTb"/>
        </w:sect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Утвердить перечень 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Пенжинский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муниципальный район Камчатского края», передаваемого в собственность муниципального образования 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сельское поселение «село </w:t>
      </w:r>
      <w:r>
        <w:rPr>
          <w:rFonts w:ascii="Times New Roman" w:hAnsi="Times New Roman"/>
          <w:bCs/>
          <w:color w:val="auto"/>
          <w:sz w:val="28"/>
          <w:szCs w:val="28"/>
        </w:rPr>
        <w:t>Каменское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Пенжинского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Камчатского края»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113"/>
        <w:gridCol w:w="4009"/>
        <w:gridCol w:w="2551"/>
      </w:tblGrid>
      <w:tr>
        <w:trPr>
          <w:trHeight w:val="1584" w:hRule="atLeast"/>
        </w:trPr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40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color w:val="FFFFFF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 xml:space="preserve">                   </w:t>
            </w: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418" w:right="851" w:gutter="0" w:header="1134" w:top="1739" w:footer="0" w:bottom="1134"/>
          <w:pgNumType w:fmt="decimal"/>
          <w:formProt w:val="false"/>
          <w:textDirection w:val="lrTb"/>
          <w:docGrid w:type="default" w:linePitch="100" w:charSpace="8192"/>
        </w:sectPr>
      </w:pPr>
      <w:r>
        <w:br w:type="page"/>
      </w:r>
    </w:p>
    <w:tbl>
      <w:tblPr>
        <w:tblStyle w:val="33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480"/>
        <w:gridCol w:w="480"/>
        <w:gridCol w:w="9160"/>
        <w:gridCol w:w="480"/>
        <w:gridCol w:w="1869"/>
        <w:gridCol w:w="486"/>
        <w:gridCol w:w="1698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Calibri" w:ascii="Times New Roman" w:hAnsi="Times New Roman"/>
                <w:color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Calibri" w:ascii="Times New Roman" w:hAnsi="Times New Roman"/>
                <w:color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Calibri" w:ascii="Times New Roman" w:hAnsi="Times New Roman"/>
                <w:color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Calibri" w:ascii="Times New Roman" w:hAnsi="Times New Roman"/>
                <w:color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Пенжинский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муниципальный район Камчатского края», передаваемого в собственность муниципального образования 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сельское поселение «село </w:t>
      </w:r>
      <w:r>
        <w:rPr>
          <w:rFonts w:ascii="Times New Roman" w:hAnsi="Times New Roman"/>
          <w:bCs/>
          <w:color w:val="auto"/>
          <w:sz w:val="28"/>
          <w:szCs w:val="28"/>
        </w:rPr>
        <w:t>Каменское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Cs/>
          <w:color w:val="auto"/>
          <w:sz w:val="28"/>
          <w:szCs w:val="28"/>
        </w:rPr>
        <w:t>Пенжинского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Камчатского края»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W w:w="147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3"/>
        <w:gridCol w:w="1919"/>
        <w:gridCol w:w="2191"/>
        <w:gridCol w:w="2288"/>
        <w:gridCol w:w="2950"/>
        <w:gridCol w:w="2941"/>
        <w:gridCol w:w="1861"/>
      </w:tblGrid>
      <w:tr>
        <w:trPr>
          <w:trHeight w:val="510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на балансе которой находится предлагаемое к передаче имущество</w:t>
            </w:r>
          </w:p>
        </w:tc>
        <w:tc>
          <w:tcPr>
            <w:tcW w:w="2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</w:tbl>
    <w:p>
      <w:pPr>
        <w:pStyle w:val="Normal"/>
        <w:spacing w:lineRule="auto" w:line="120" w:before="0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47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3"/>
        <w:gridCol w:w="1917"/>
        <w:gridCol w:w="2191"/>
        <w:gridCol w:w="2290"/>
        <w:gridCol w:w="2950"/>
        <w:gridCol w:w="2941"/>
        <w:gridCol w:w="1861"/>
      </w:tblGrid>
      <w:tr>
        <w:trPr>
          <w:tblHeader w:val="true"/>
          <w:trHeight w:val="182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Пенжинский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Каменское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Беккерова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22а, кв. 2</w:t>
            </w: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:00000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,6 кв.м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3" w:name="_GoBack_Копия_1"/>
            <w:bookmarkStart w:id="4" w:name="_GoBack"/>
            <w:bookmarkEnd w:id="3"/>
            <w:bookmarkEnd w:id="4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Пенжинский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Каменское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Беккерова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22а, кв. 4</w:t>
            </w:r>
          </w:p>
        </w:tc>
        <w:tc>
          <w:tcPr>
            <w:tcW w:w="2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:00000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5" w:name="_GoBack_Копия_1_Копия_1"/>
            <w:bookmarkStart w:id="6" w:name="_GoBack_Копия_1"/>
            <w:bookmarkEnd w:id="5"/>
            <w:bookmarkEnd w:id="6"/>
          </w:p>
        </w:tc>
      </w:tr>
    </w:tbl>
    <w:p>
      <w:pPr>
        <w:pStyle w:val="Normal"/>
        <w:widowControl/>
        <w:suppressAutoHyphens w:val="true"/>
        <w:bidi w:val="0"/>
        <w:spacing w:lineRule="auto" w:line="264" w:before="0" w:after="160"/>
        <w:jc w:val="left"/>
        <w:rPr/>
      </w:pPr>
      <w:r>
        <w:rPr/>
      </w:r>
    </w:p>
    <w:sectPr>
      <w:headerReference w:type="even" r:id="rId4"/>
      <w:headerReference w:type="default" r:id="rId5"/>
      <w:headerReference w:type="first" r:id="rId6"/>
      <w:type w:val="nextPage"/>
      <w:pgSz w:orient="landscape" w:w="16838" w:h="11906"/>
      <w:pgMar w:left="1134" w:right="1134" w:gutter="0" w:header="1134" w:top="1739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bookmarkStart w:id="2" w:name="PageNumWizard_HEADER_Базовый2"/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  <w:bookmarkEnd w:id="2"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  <w:rFonts w:ascii="Times New Roman" w:hAnsi="Times New Roman"/>
      </w:rPr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rsid w:val="0066357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LibreOffice/24.2.3.2$Windows_X86_64 LibreOffice_project/433d9c2ded56988e8a90e6b2e771ee4e6a5ab2ba</Application>
  <AppVersion>15.0000</AppVersion>
  <Pages>3</Pages>
  <Words>321</Words>
  <Characters>2367</Characters>
  <CharactersWithSpaces>2638</CharactersWithSpaces>
  <Paragraphs>72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2025-07-02T14:54:19Z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