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before="0" w:after="0" w:line="240" w:lineRule="auto"/>
      </w:pPr>
      <w:r>
        <w:rPr>
          <w:rFonts w:ascii="Times New Roman" w:hAnsi="Times New Roman"/>
          <w:b/>
          <w:spacing w:val="4"/>
          <w:sz w:val="28"/>
          <w:lang w:val="ru-RU"/>
        </w:rPr>
        <w:t xml:space="preserve">Об утверждении Порядка предоставления </w:t>
      </w:r>
      <w:r>
        <w:rPr>
          <w:rFonts w:ascii="Times New Roman" w:hAnsi="Times New Roman"/>
          <w:b/>
          <w:spacing w:val="4"/>
          <w:sz w:val="28"/>
          <w:highlight w:val="white"/>
          <w:lang w:val="ru-RU"/>
        </w:rPr>
        <w:t xml:space="preserve">из краевого бюджета </w:t>
      </w:r>
      <w:r>
        <w:rPr>
          <w:rFonts w:ascii="Times New Roman" w:hAnsi="Times New Roman"/>
          <w:b/>
          <w:spacing w:val="4"/>
          <w:sz w:val="28"/>
          <w:lang w:val="ru-RU"/>
        </w:rPr>
        <w:t xml:space="preserve">за счет средств федерального бюджета </w:t>
      </w:r>
      <w:r>
        <w:rPr>
          <w:rFonts w:ascii="Times New Roman" w:hAnsi="Times New Roman"/>
          <w:b/>
          <w:sz w:val="28"/>
          <w:lang w:val="ru-RU"/>
        </w:rPr>
        <w:t xml:space="preserve">субсидии </w:t>
      </w:r>
      <w:r>
        <w:rPr>
          <w:rFonts w:ascii="Times New Roman" w:hAnsi="Times New Roman"/>
          <w:b/>
          <w:sz w:val="28"/>
          <w:lang w:val="ru-RU"/>
        </w:rPr>
        <w:t xml:space="preserve">юридическим лицам, осуществляющим деятельность в сфере теплоснабжения и энергоснабжения </w:t>
      </w:r>
      <w:r>
        <w:rPr>
          <w:rFonts w:ascii="Times New Roman" w:hAnsi="Times New Roman"/>
          <w:b/>
          <w:sz w:val="28"/>
          <w:lang w:val="ru-RU"/>
        </w:rPr>
        <w:t xml:space="preserve">в целях возмещения</w:t>
      </w:r>
      <w:r>
        <w:rPr>
          <w:rFonts w:ascii="Times New Roman" w:hAnsi="Times New Roman"/>
          <w:b/>
          <w:sz w:val="28"/>
          <w:lang w:val="ru-RU"/>
        </w:rPr>
        <w:t xml:space="preserve"> части затрат на доставку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топливно-энергетических ресурсов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территории Камчатского края с ограниченными сроками завоза грузов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 проведения отбора получателей субсиди</w:t>
      </w:r>
      <w:r>
        <w:rPr>
          <w:rFonts w:ascii="Times New Roman" w:hAnsi="Times New Roman"/>
          <w:b/>
          <w:sz w:val="28"/>
          <w:lang w:val="ru-RU"/>
        </w:rPr>
        <w:t xml:space="preserve">и</w:t>
      </w:r>
      <w:r>
        <w:rPr>
          <w:rFonts w:ascii="Times New Roman" w:hAnsi="Times New Roman"/>
          <w:b/>
          <w:sz w:val="28"/>
          <w:lang w:val="ru-RU"/>
        </w:rPr>
      </w:r>
      <w:r/>
    </w:p>
    <w:p>
      <w:pPr>
        <w:pStyle w:val="635"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  <w:lang w:val="ru-RU"/>
        </w:rPr>
        <w:t xml:space="preserve">5</w:t>
      </w:r>
      <w:r>
        <w:rPr>
          <w:rFonts w:ascii="Times New Roman" w:hAnsi="Times New Roman"/>
          <w:sz w:val="28"/>
          <w:lang w:val="ru-RU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highlight w:val="white"/>
          <w:lang w:val="ru-RU"/>
        </w:rPr>
        <w:t xml:space="preserve">пунктом 2 статьи 5 и пунктом 1 статьи 19 Федерального закона от 04.08.2023 № </w:t>
      </w:r>
      <w:r>
        <w:rPr>
          <w:rFonts w:ascii="Times New Roman" w:hAnsi="Times New Roman"/>
          <w:sz w:val="28"/>
          <w:lang w:val="ru-RU"/>
        </w:rPr>
        <w:t xml:space="preserve">411-ФЗ «О северном заво</w:t>
      </w:r>
      <w:r>
        <w:rPr>
          <w:rFonts w:ascii="Times New Roman" w:hAnsi="Times New Roman"/>
          <w:sz w:val="28"/>
          <w:lang w:val="ru-RU"/>
        </w:rPr>
        <w:t xml:space="preserve">зе»,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/>
          <w:sz w:val="28"/>
          <w:lang w:val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ПРАВИТЕЛЬСТВО ПОСТАНОВЛЯЕТ: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1. Утвердить </w:t>
      </w:r>
      <w:r>
        <w:rPr>
          <w:rFonts w:ascii="Times New Roman" w:hAnsi="Times New Roman"/>
          <w:spacing w:val="4"/>
          <w:sz w:val="28"/>
          <w:lang w:val="ru-RU"/>
        </w:rPr>
        <w:t xml:space="preserve">Порядок предоставления </w:t>
      </w:r>
      <w:r>
        <w:rPr>
          <w:rFonts w:ascii="Times New Roman" w:hAnsi="Times New Roman"/>
          <w:spacing w:val="4"/>
          <w:sz w:val="28"/>
          <w:highlight w:val="white"/>
          <w:lang w:val="ru-RU"/>
        </w:rPr>
        <w:t xml:space="preserve">из краевого бюджета за счет средств федерального бюджета </w:t>
      </w:r>
      <w:r>
        <w:rPr>
          <w:rFonts w:ascii="Times New Roman" w:hAnsi="Times New Roman"/>
          <w:sz w:val="28"/>
          <w:lang w:val="ru-RU"/>
        </w:rPr>
        <w:t xml:space="preserve">субсидии юридическим лицам, осуществляющим деятельность в сфере теплоснабжения и энергоснабжения в целях возмещения части затрат на доставку </w:t>
      </w:r>
      <w:r>
        <w:rPr>
          <w:rFonts w:ascii="Times New Roman" w:hAnsi="Times New Roman"/>
          <w:sz w:val="28"/>
          <w:lang w:val="ru-RU"/>
        </w:rPr>
        <w:t xml:space="preserve">топливно-энергетических ресурсов </w:t>
      </w:r>
      <w:r>
        <w:rPr>
          <w:rFonts w:ascii="Times New Roman" w:hAnsi="Times New Roman"/>
          <w:sz w:val="28"/>
          <w:szCs w:val="28"/>
        </w:rPr>
        <w:t xml:space="preserve">на территории Камчатского края с ограниченными сроками завоза грузов</w:t>
      </w:r>
      <w:r>
        <w:rPr>
          <w:rFonts w:ascii="Times New Roman" w:hAnsi="Times New Roman"/>
          <w:sz w:val="28"/>
          <w:lang w:val="ru-RU"/>
        </w:rPr>
        <w:t xml:space="preserve"> и проведения отбора получателей субсидии согласно приложению к настоящему постановлению.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rPr>
          <w:rFonts w:ascii="Times New Roman" w:hAnsi="Times New Roman"/>
          <w:b/>
          <w:bCs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>
        <w:rPr>
          <w:rFonts w:ascii="Times New Roman" w:hAnsi="Times New Roman"/>
          <w:sz w:val="28"/>
          <w:highlight w:val="white"/>
          <w:lang w:val="ru-RU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_GoBack"/>
            <w:r/>
            <w:bookmarkEnd w:id="1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Камчатского края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5"/>
        <w:jc w:val="center"/>
        <w:spacing w:before="0" w:after="0" w:line="240" w:lineRule="auto"/>
        <w:widowControl w:val="off"/>
      </w:pPr>
      <w:r>
        <w:rPr>
          <w:rFonts w:ascii="Times New Roman" w:hAnsi="Times New Roman"/>
          <w:sz w:val="28"/>
          <w:lang w:val="ru-RU"/>
        </w:rPr>
        <w:t xml:space="preserve">Порядок 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pacing w:val="4"/>
          <w:sz w:val="28"/>
          <w:lang w:val="ru-RU"/>
        </w:rPr>
        <w:t xml:space="preserve">предоставления </w:t>
      </w:r>
      <w:r>
        <w:rPr>
          <w:rFonts w:ascii="Times New Roman" w:hAnsi="Times New Roman"/>
          <w:spacing w:val="4"/>
          <w:sz w:val="28"/>
          <w:highlight w:val="white"/>
          <w:lang w:val="ru-RU"/>
        </w:rPr>
        <w:t xml:space="preserve">из краевого бюджета за счет средств федерального бюджета </w:t>
      </w:r>
      <w:r>
        <w:rPr>
          <w:rFonts w:ascii="Times New Roman" w:hAnsi="Times New Roman"/>
          <w:sz w:val="28"/>
          <w:lang w:val="ru-RU"/>
        </w:rPr>
        <w:t xml:space="preserve">субсидии юридическим лицам, осуществляющим деятельность в сфере теплоснабжения и энергоснабже</w:t>
      </w:r>
      <w:r>
        <w:rPr>
          <w:rFonts w:ascii="Times New Roman" w:hAnsi="Times New Roman"/>
          <w:sz w:val="28"/>
          <w:lang w:val="ru-RU"/>
        </w:rPr>
        <w:t xml:space="preserve">ния в целях возмещения части затрат на доставку топливно-энергетических ресурсов </w:t>
      </w:r>
      <w:r>
        <w:rPr>
          <w:rFonts w:ascii="Times New Roman" w:hAnsi="Times New Roman"/>
          <w:sz w:val="28"/>
          <w:szCs w:val="28"/>
        </w:rPr>
        <w:t xml:space="preserve">на территории Камчатского края с ограниченными сроками завоза грузов</w:t>
      </w:r>
      <w:r>
        <w:rPr>
          <w:rFonts w:ascii="Times New Roman" w:hAnsi="Times New Roman"/>
          <w:sz w:val="28"/>
          <w:lang w:val="ru-RU"/>
        </w:rPr>
        <w:t xml:space="preserve"> и проведения отбора получателей субсидии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/>
    </w:p>
    <w:p>
      <w:pPr>
        <w:pStyle w:val="635"/>
        <w:jc w:val="center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1. Общие положения 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1. Настоящий Порядок регулирует вопросы предоставления субсидии в целях достижения результата комплекса процессных мероприятий «Системные меры по обеспечению реализации тарифной политики в отношении н</w:t>
      </w:r>
      <w:r>
        <w:rPr>
          <w:rFonts w:ascii="Times New Roman" w:hAnsi="Times New Roman"/>
          <w:sz w:val="28"/>
          <w:lang w:val="ru-RU"/>
        </w:rPr>
        <w:t xml:space="preserve">аселения»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</w:t>
      </w:r>
      <w:r>
        <w:rPr>
          <w:rFonts w:ascii="Times New Roman" w:hAnsi="Times New Roman"/>
          <w:sz w:val="28"/>
          <w:lang w:val="ru-RU"/>
        </w:rPr>
        <w:t xml:space="preserve"> края от 23.01.2024 № 17-П (далее – Государственная программа), юридическим лицам, осуществляющим деятельность в сфере теплоснабжения и энергоснабжения из краевого бюджета за счет средств федерального бюджета </w:t>
      </w:r>
      <w:r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возмещение части затрат юридическим лицам, осуществляющим деятельность в сфере теплоснабжения и энергоснабжения в Камчатском крае, на доставку топливно-энергетических ресурсов на территории Камчатского края с ограниченными сроками завоза грузов</w:t>
      </w:r>
      <w:r>
        <w:rPr>
          <w:rFonts w:ascii="Times New Roman" w:hAnsi="Times New Roman"/>
          <w:sz w:val="28"/>
          <w:lang w:val="ru-RU"/>
        </w:rPr>
        <w:t xml:space="preserve">, и проведения отбора получателей субсидии (далее – отбор).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2. Субсидия предоставляется Министерством жилищно-коммунального хозяйства и энергетики Камчатского края (далее – Министерство), осуществляю</w:t>
      </w:r>
      <w:r>
        <w:rPr>
          <w:rFonts w:ascii="Times New Roman" w:hAnsi="Times New Roman"/>
          <w:sz w:val="28"/>
          <w:lang w:val="ru-RU"/>
        </w:rPr>
        <w:t xml:space="preserve">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Субсидия предоставляется в пределах лимитов бюджетных обязательств, доведенных в установленном порядке до Министерства.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  <w:highlight w:val="white"/>
          <w:lang w:val="ru-RU"/>
        </w:rPr>
        <w:t xml:space="preserve">. Способ предоставления субсидии – возмещение затрат.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9"/>
        <w:jc w:val="both"/>
        <w:spacing w:line="240" w:lineRule="auto"/>
      </w:pPr>
      <w:r>
        <w:rPr>
          <w:rFonts w:ascii="Times New Roman" w:hAnsi="Times New Roman"/>
          <w:sz w:val="28"/>
          <w:lang w:val="ru-RU"/>
        </w:rPr>
        <w:t xml:space="preserve">4</w:t>
      </w:r>
      <w:r>
        <w:rPr>
          <w:rFonts w:ascii="Times New Roman" w:hAnsi="Times New Roman"/>
          <w:sz w:val="28"/>
          <w:highlight w:val="white"/>
          <w:lang w:val="ru-RU"/>
        </w:rPr>
        <w:t xml:space="preserve"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highlight w:val="white"/>
          <w:lang w:val="ru-RU"/>
        </w:rPr>
        <w:t xml:space="preserve">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/>
          <w:sz w:val="24"/>
          <w:lang w:val="ru-RU"/>
        </w:rPr>
      </w:r>
      <w:r/>
    </w:p>
    <w:p>
      <w:pPr>
        <w:pStyle w:val="635"/>
        <w:jc w:val="center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highlight w:val="white"/>
          <w:lang w:val="ru-RU"/>
        </w:rPr>
        <w:t xml:space="preserve">2. Иные положения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/>
    </w:p>
    <w:p>
      <w:pPr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5. К категории получателей субсидии (участников отбора) относятся юридические лица, оказывающие потребителям коммунальные услуги </w:t>
      </w:r>
      <w:r>
        <w:rPr>
          <w:rFonts w:ascii="Times New Roman" w:hAnsi="Times New Roman"/>
          <w:sz w:val="28"/>
          <w:lang w:val="ru-RU"/>
        </w:rPr>
        <w:t xml:space="preserve">в сфере теплоснабжения и энергоснабжения</w:t>
      </w:r>
      <w:r>
        <w:rPr>
          <w:rFonts w:ascii="Times New Roman" w:hAnsi="Times New Roman"/>
          <w:sz w:val="28"/>
          <w:lang w:val="ru-RU"/>
        </w:rPr>
        <w:t xml:space="preserve"> по льготным </w:t>
      </w:r>
      <w:r>
        <w:rPr>
          <w:rFonts w:ascii="Times New Roman" w:hAnsi="Times New Roman"/>
          <w:sz w:val="28"/>
          <w:lang w:val="ru-RU"/>
        </w:rPr>
        <w:t xml:space="preserve">тарифам, установленным Региональной службой по тарифам и ценам Камчатского края (далее – Региональная служба), осуществляющие </w:t>
      </w:r>
      <w:r>
        <w:rPr>
          <w:rFonts w:ascii="Times New Roman" w:hAnsi="Times New Roman"/>
          <w:sz w:val="28"/>
          <w:szCs w:val="28"/>
        </w:rPr>
        <w:t xml:space="preserve">доставку (транспортировку) автомобильным транспортом </w:t>
      </w:r>
      <w:r>
        <w:rPr>
          <w:rFonts w:ascii="Times New Roman" w:hAnsi="Times New Roman"/>
          <w:sz w:val="28"/>
          <w:szCs w:val="28"/>
          <w:lang w:val="ru-RU"/>
        </w:rPr>
        <w:t xml:space="preserve">(по а</w:t>
      </w:r>
      <w:r>
        <w:rPr>
          <w:rFonts w:ascii="Times New Roman" w:hAnsi="Times New Roman"/>
          <w:sz w:val="28"/>
          <w:szCs w:val="28"/>
          <w:lang w:val="ru-RU"/>
        </w:rPr>
        <w:t xml:space="preserve">втомобильным дорогам </w:t>
      </w:r>
      <w:r>
        <w:rPr>
          <w:rFonts w:ascii="Times New Roman" w:hAnsi="Times New Roman"/>
          <w:sz w:val="28"/>
          <w:szCs w:val="28"/>
          <w:lang w:val="ru-RU"/>
        </w:rPr>
        <w:t xml:space="preserve">и ледовым переправам (автозимник)</w:t>
      </w:r>
      <w:r>
        <w:rPr>
          <w:rFonts w:ascii="Times New Roman" w:hAnsi="Times New Roman"/>
          <w:sz w:val="28"/>
          <w:szCs w:val="28"/>
          <w:lang w:val="ru-RU"/>
        </w:rPr>
        <w:t xml:space="preserve">, внутренним водным и морским видами транспорта до пункта хранения</w:t>
      </w:r>
      <w:r>
        <w:rPr>
          <w:rFonts w:ascii="Times New Roman" w:hAnsi="Times New Roman"/>
          <w:sz w:val="28"/>
          <w:szCs w:val="28"/>
          <w:lang w:val="ru-RU"/>
        </w:rPr>
        <w:t xml:space="preserve"> топливно-энергетических р</w:t>
      </w:r>
      <w:r>
        <w:rPr>
          <w:rFonts w:ascii="Times New Roman" w:hAnsi="Times New Roman"/>
          <w:sz w:val="28"/>
          <w:szCs w:val="28"/>
          <w:lang w:val="ru-RU"/>
        </w:rPr>
        <w:t xml:space="preserve">есурсов </w:t>
      </w:r>
      <w:r>
        <w:rPr>
          <w:rFonts w:ascii="Times New Roman" w:hAnsi="Times New Roman"/>
          <w:sz w:val="28"/>
          <w:szCs w:val="28"/>
          <w:lang w:val="ru-RU"/>
        </w:rPr>
        <w:t xml:space="preserve">(гр</w:t>
      </w:r>
      <w:r>
        <w:rPr>
          <w:rFonts w:ascii="Times New Roman" w:hAnsi="Times New Roman"/>
          <w:sz w:val="28"/>
          <w:szCs w:val="28"/>
          <w:lang w:val="ru-RU"/>
        </w:rPr>
        <w:t xml:space="preserve">узы </w:t>
      </w:r>
      <w:r>
        <w:rPr>
          <w:rFonts w:ascii="Times New Roman" w:hAnsi="Times New Roman"/>
          <w:sz w:val="28"/>
          <w:szCs w:val="28"/>
          <w:lang w:val="ru-RU"/>
        </w:rPr>
        <w:t xml:space="preserve">первой категории (уголь, нефтепродукты и их аналоги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highlight w:val="white"/>
        </w:rPr>
        <w:t xml:space="preserve">территории Камчатского края с ограниченными сроками завоза грузов</w:t>
      </w:r>
      <w:r>
        <w:rPr>
          <w:rFonts w:ascii="Times New Roman" w:hAnsi="Times New Roman"/>
          <w:sz w:val="28"/>
          <w:szCs w:val="28"/>
          <w:highlight w:val="white"/>
        </w:rPr>
        <w:t xml:space="preserve">, вкл</w:t>
      </w:r>
      <w:r>
        <w:rPr>
          <w:rFonts w:ascii="Times New Roman" w:hAnsi="Times New Roman"/>
          <w:sz w:val="28"/>
          <w:szCs w:val="28"/>
          <w:highlight w:val="none"/>
        </w:rPr>
        <w:t xml:space="preserve">юченные в перечень территорий северного завоза, утвержденный постановлением Правительства Российской Федерации от 16.11.2023 № 1930</w:t>
      </w:r>
      <w:r>
        <w:rPr>
          <w:rFonts w:ascii="Times New Roman" w:hAnsi="Times New Roman"/>
          <w:sz w:val="28"/>
          <w:lang w:val="ru-RU"/>
        </w:rPr>
        <w:t xml:space="preserve"> (далее соответственно – территории северного завоза, участники отбора, получатели субсидии).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6. Направление затрат, на возмещение которых предоставляется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 xml:space="preserve">субсидия – возмещение затрат </w:t>
      </w:r>
      <w:r>
        <w:rPr>
          <w:rFonts w:ascii="Times New Roman" w:hAnsi="Times New Roman"/>
          <w:sz w:val="28"/>
          <w:highlight w:val="white"/>
          <w:lang w:val="ru-RU"/>
        </w:rPr>
        <w:t xml:space="preserve">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7. Ус</w:t>
      </w:r>
      <w:r>
        <w:rPr>
          <w:rFonts w:ascii="Times New Roman" w:hAnsi="Times New Roman"/>
          <w:sz w:val="28"/>
          <w:highlight w:val="white"/>
          <w:lang w:val="ru-RU"/>
        </w:rPr>
        <w:t xml:space="preserve">ловием предоставления субсидии является соответствие получателя субсидии (участника отбора) на даты рассмотрения заявки на участие в отборе и заключения соглашения о предоставлении субсидии (далее соответственно – заявка, соглашение) следующим требованиям: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получатель субсидии (участник отбора)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>
        <w:rPr>
          <w:rFonts w:ascii="Times New Roman" w:hAnsi="Times New Roman"/>
          <w:sz w:val="28"/>
          <w:highlight w:val="white"/>
          <w:lang w:val="ru-RU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</w:t>
      </w:r>
      <w:r>
        <w:rPr>
          <w:rFonts w:ascii="Times New Roman" w:hAnsi="Times New Roman"/>
          <w:sz w:val="28"/>
          <w:highlight w:val="white"/>
          <w:lang w:val="ru-RU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8"/>
          <w:highlight w:val="white"/>
          <w:lang w:val="ru-RU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  <w:highlight w:val="white"/>
          <w:lang w:val="ru-RU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2) </w:t>
      </w:r>
      <w:r>
        <w:rPr>
          <w:rFonts w:ascii="Times New Roman" w:hAnsi="Times New Roman"/>
          <w:sz w:val="28"/>
          <w:lang w:val="ru-RU"/>
        </w:rPr>
        <w:t xml:space="preserve">получатель субсидии (участник отбора)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highlight w:val="white"/>
          <w:lang w:val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3) </w:t>
      </w:r>
      <w:r>
        <w:rPr>
          <w:rFonts w:ascii="Times New Roman" w:hAnsi="Times New Roman"/>
          <w:sz w:val="28"/>
          <w:lang w:val="ru-RU"/>
        </w:rPr>
        <w:t xml:space="preserve">получатель субсидии (участник отбора)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highlight w:val="white"/>
          <w:lang w:val="ru-RU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/>
          <w:sz w:val="28"/>
          <w:highlight w:val="white"/>
          <w:lang w:val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4) получатель субсидии (участник отбора)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rFonts w:ascii="Times New Roman" w:hAnsi="Times New Roman"/>
          <w:color w:val="333333"/>
          <w:sz w:val="23"/>
          <w:lang w:val="ru-RU"/>
        </w:rPr>
        <w:t xml:space="preserve">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5) </w:t>
      </w:r>
      <w:r>
        <w:rPr>
          <w:rFonts w:ascii="Times New Roman" w:hAnsi="Times New Roman"/>
          <w:sz w:val="28"/>
          <w:lang w:val="ru-RU"/>
        </w:rPr>
        <w:t xml:space="preserve">получатель субсидии (участник отбора)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highlight w:val="white"/>
          <w:lang w:val="ru-RU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  <w:highlight w:val="white"/>
          <w:lang w:val="ru-RU"/>
        </w:rPr>
        <w:br/>
      </w:r>
      <w:r>
        <w:rPr>
          <w:rFonts w:ascii="Times New Roman" w:hAnsi="Times New Roman"/>
          <w:sz w:val="28"/>
          <w:highlight w:val="white"/>
          <w:lang w:val="ru-RU"/>
        </w:rPr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6) установление для получателя субсидии (участника отбора) Региональной службой экономически обоснованного и льготного тарифов в сфере теплоснабжения и (или) энергоснабжения;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7) у получателя субсидии (участника отбора) в текущем финансовом году возникли </w:t>
      </w:r>
      <w:r>
        <w:rPr>
          <w:rFonts w:ascii="Times New Roman" w:hAnsi="Times New Roman"/>
          <w:sz w:val="28"/>
          <w:lang w:val="ru-RU"/>
        </w:rPr>
        <w:t xml:space="preserve">затраты на </w:t>
      </w:r>
      <w:r>
        <w:rPr>
          <w:rFonts w:ascii="Times New Roman" w:hAnsi="Times New Roman"/>
          <w:sz w:val="28"/>
          <w:szCs w:val="28"/>
        </w:rPr>
        <w:t xml:space="preserve">доставку (транспортировку) топливно-энергетических ресурсов</w:t>
      </w:r>
      <w:r>
        <w:rPr>
          <w:rFonts w:ascii="Times New Roman" w:hAnsi="Times New Roman"/>
          <w:sz w:val="28"/>
          <w:lang w:val="ru-RU"/>
        </w:rPr>
        <w:t xml:space="preserve"> на территории северного завоза, не учтенные Региональной службой при установлении экономически обоснованных тарифов на тепловую энергию (мощность) и (или) на электрическую энергию на 2025 год.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highlight w:val="white"/>
          <w:lang w:val="ru-RU"/>
        </w:rPr>
        <w:t xml:space="preserve">8. По результатам отбора с победителем (победителями) отбора</w:t>
      </w:r>
      <w:r>
        <w:rPr>
          <w:rFonts w:ascii="Times New Roman" w:hAnsi="Times New Roman"/>
          <w:sz w:val="28"/>
          <w:highlight w:val="white"/>
          <w:lang w:val="ru-RU"/>
        </w:rPr>
        <w:br/>
      </w:r>
      <w:r>
        <w:rPr>
          <w:rFonts w:ascii="Times New Roman" w:hAnsi="Times New Roman"/>
          <w:sz w:val="28"/>
          <w:highlight w:val="white"/>
          <w:lang w:val="ru-RU"/>
        </w:rPr>
        <w:t xml:space="preserve">заключается соглашение о пред</w:t>
      </w:r>
      <w:r>
        <w:rPr>
          <w:rFonts w:ascii="Times New Roman" w:hAnsi="Times New Roman"/>
          <w:sz w:val="28"/>
          <w:highlight w:val="white"/>
          <w:lang w:val="ru-RU"/>
        </w:rPr>
        <w:t xml:space="preserve">оставлении субсидии (далее – соглашение)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highlight w:val="white"/>
          <w:lang w:val="ru-RU"/>
        </w:rPr>
        <w:br/>
      </w:r>
      <w:r>
        <w:rPr>
          <w:rFonts w:ascii="Times New Roman" w:hAnsi="Times New Roman"/>
          <w:sz w:val="28"/>
          <w:highlight w:val="white"/>
          <w:lang w:val="ru-RU"/>
        </w:rPr>
        <w:t xml:space="preserve">(далее – система «Электронный бюджет») в порядке и сроки, установленные частью </w:t>
      </w:r>
      <w:r>
        <w:rPr>
          <w:rFonts w:ascii="Times New Roman" w:hAnsi="Times New Roman"/>
          <w:sz w:val="28"/>
          <w:highlight w:val="white"/>
          <w:lang w:val="ru-RU"/>
        </w:rPr>
        <w:t xml:space="preserve">67</w:t>
      </w:r>
      <w:r>
        <w:rPr>
          <w:rFonts w:ascii="Times New Roman" w:hAnsi="Times New Roman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highlight w:val="white"/>
          <w:lang w:val="ru-RU"/>
        </w:rPr>
        <w:t xml:space="preserve">настоящего Порядка.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highlight w:val="white"/>
          <w:lang w:val="ru-RU"/>
        </w:rPr>
        <w:t xml:space="preserve">Соглашение</w:t>
      </w:r>
      <w:r>
        <w:rPr>
          <w:rFonts w:ascii="Times New Roman" w:hAnsi="Times New Roman"/>
          <w:sz w:val="28"/>
          <w:lang w:val="ru-RU"/>
        </w:rPr>
        <w:t xml:space="preserve"> заключается в соответствии с типовыми формами, установленными</w:t>
      </w:r>
      <w:r>
        <w:rPr>
          <w:rFonts w:ascii="Times New Roman" w:hAnsi="Times New Roman"/>
          <w:sz w:val="28"/>
          <w:highlight w:val="white"/>
          <w:lang w:val="ru-RU"/>
        </w:rPr>
        <w:t xml:space="preserve"> Министерством финансов Российской Федерации.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highlight w:val="white"/>
          <w:lang w:val="ru-RU"/>
        </w:rPr>
        <w:t xml:space="preserve">9. В случаях, предусмотренных законодательством Российс</w:t>
      </w:r>
      <w:r>
        <w:rPr>
          <w:rFonts w:ascii="Times New Roman" w:hAnsi="Times New Roman"/>
          <w:sz w:val="28"/>
          <w:highlight w:val="white"/>
          <w:lang w:val="ru-RU"/>
        </w:rPr>
        <w:t xml:space="preserve">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Российской Федерации.  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Министерство в течение 2 рабочих дней после дня принятия решения о заключении дополнительного соглашения, уведомляет получателей субсидии, с </w:t>
      </w:r>
      <w:r>
        <w:rPr>
          <w:rFonts w:ascii="Times New Roman" w:hAnsi="Times New Roman"/>
          <w:sz w:val="28"/>
          <w:lang w:val="ru-RU"/>
        </w:rPr>
        <w:t xml:space="preserve">которыми заключено соглашение о данном намерении.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Получатель субсидии в течение 3 рабочих дней со дня получения уведомления, указанного в абзаце третьем настоящей части, но не позднее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27 декабря 2025 года, организует подписание дополнительного соглашения посредством системы «Электронный бюджет». 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Министерство в течение 2 рабочих дней со дня получения подписанного получателем субсидии дополнительного соглашения к соглашению,</w:t>
      </w:r>
      <w:r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но не позднее 28 декабря 2025 года,</w:t>
      </w:r>
      <w:r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 организует его подпи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сание посредством системы </w:t>
      </w:r>
      <w:r>
        <w:rPr>
          <w:rFonts w:ascii="Times New Roman" w:hAnsi="Times New Roman"/>
          <w:color w:val="000000" w:themeColor="text1"/>
          <w:sz w:val="28"/>
          <w:highlight w:val="white"/>
          <w:lang w:val="ru-RU"/>
        </w:rPr>
        <w:t xml:space="preserve">«Электронный бюджет».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highlight w:val="white"/>
          <w:lang w:val="ru-RU"/>
        </w:rPr>
        <w:t xml:space="preserve">10. </w:t>
      </w:r>
      <w:r>
        <w:rPr>
          <w:rFonts w:ascii="Times New Roman" w:hAnsi="Times New Roman"/>
          <w:sz w:val="28"/>
          <w:lang w:val="ru-RU"/>
        </w:rPr>
        <w:t xml:space="preserve">Обязательными условиями предоставления субсидии, включаемыми в соглашение, являются: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highlight w:val="white"/>
          <w:lang w:val="ru-RU"/>
        </w:rPr>
        <w:t xml:space="preserve">1) </w:t>
      </w:r>
      <w:r>
        <w:rPr>
          <w:rFonts w:ascii="Times New Roman" w:hAnsi="Times New Roman"/>
          <w:sz w:val="28"/>
          <w:lang w:val="ru-RU"/>
        </w:rPr>
        <w:t xml:space="preserve">согласие получателя субсидии на осуществление Министерством согласования новых условий соглашения в случае уменьшения Министерству</w:t>
      </w:r>
      <w:r>
        <w:rPr>
          <w:rFonts w:ascii="Times New Roman" w:hAnsi="Times New Roman"/>
          <w:sz w:val="28"/>
          <w:lang w:val="ru-RU"/>
        </w:rPr>
        <w:t xml:space="preserve">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условиям;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2) согласие получателя субсидии на осуществление в отношении него проверки Министерством соблюдения порядка и условий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  <w:lang w:val="ru-RU"/>
        </w:rPr>
        <w:t xml:space="preserve">1</w:t>
      </w:r>
      <w:r>
        <w:rPr>
          <w:rFonts w:ascii="Times New Roman" w:hAnsi="Times New Roman"/>
          <w:sz w:val="28"/>
          <w:highlight w:val="white"/>
          <w:lang w:val="ru-RU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  <w:lang w:val="ru-RU"/>
        </w:rPr>
        <w:t xml:space="preserve">2</w:t>
      </w:r>
      <w:r>
        <w:rPr>
          <w:rFonts w:ascii="Times New Roman" w:hAnsi="Times New Roman"/>
          <w:sz w:val="28"/>
          <w:highlight w:val="white"/>
          <w:lang w:val="ru-RU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lang w:val="ru-RU"/>
        </w:rPr>
        <w:t xml:space="preserve">.</w:t>
      </w:r>
      <w:r>
        <w:rPr>
          <w:rFonts w:ascii="Times New Roman" w:hAnsi="Times New Roman"/>
          <w:highlight w:val="white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11. При реорганизации получателя субсидии, являющегося юридическим </w:t>
      </w:r>
      <w:r>
        <w:rPr>
          <w:rFonts w:ascii="Times New Roman" w:hAnsi="Times New Roman"/>
          <w:sz w:val="28"/>
          <w:lang w:val="ru-RU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При реорганизации получателя субсидии</w:t>
      </w:r>
      <w:r>
        <w:rPr>
          <w:rFonts w:ascii="Times New Roman" w:hAnsi="Times New Roman"/>
          <w:sz w:val="28"/>
          <w:lang w:val="ru-RU"/>
        </w:rPr>
        <w:t xml:space="preserve">, являющегося юридическим лицом,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  <w:r>
        <w:rPr>
          <w:rFonts w:ascii="Times New Roman" w:hAnsi="Times New Roman"/>
          <w:strike/>
          <w:color w:val="ff0000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  <w:t xml:space="preserve">12. Проверка получателей субсидии (участников отбора) на соответствие требованиям, указанным в части 7 настоящего Порядка, осуществляется автоматичес</w:t>
      </w:r>
      <w:r>
        <w:rPr>
          <w:rFonts w:ascii="Times New Roman" w:hAnsi="Times New Roman"/>
          <w:sz w:val="28"/>
          <w:lang w:val="ru-RU"/>
        </w:rPr>
        <w:t xml:space="preserve">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</w:t>
      </w:r>
      <w:r>
        <w:rPr>
          <w:rFonts w:ascii="Times New Roman" w:hAnsi="Times New Roman"/>
          <w:sz w:val="28"/>
          <w:highlight w:val="white"/>
          <w:lang w:val="ru-RU"/>
        </w:rPr>
        <w:t xml:space="preserve">части</w:t>
      </w:r>
      <w:r>
        <w:rPr>
          <w:rFonts w:ascii="Times New Roman" w:hAnsi="Times New Roman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highlight w:val="white"/>
          <w:lang w:val="ru-RU"/>
        </w:rPr>
        <w:t xml:space="preserve">51</w:t>
      </w:r>
      <w:r>
        <w:rPr>
          <w:rFonts w:ascii="Times New Roman" w:hAnsi="Times New Roman"/>
          <w:sz w:val="28"/>
          <w:highlight w:val="white"/>
          <w:lang w:val="ru-RU"/>
        </w:rPr>
        <w:t xml:space="preserve"> настоящего Порядка.</w:t>
      </w:r>
      <w:r>
        <w:rPr>
          <w:rFonts w:ascii="Times New Roman" w:hAnsi="Times New Roman"/>
          <w:strike/>
          <w:color w:val="ff0000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8"/>
          <w:highlight w:val="white"/>
          <w:lang w:val="ru-RU"/>
        </w:rPr>
        <w:t xml:space="preserve">13. В случае отсутствия технической возможности осуществления автоматической проверки в системе «Электронный бюджет» получателя субсидии (участника отбора) требованиям, установленным в части 7 настоящего Порядка, соответствующие сведения запрашиваются Ми</w:t>
      </w:r>
      <w:r>
        <w:rPr>
          <w:rFonts w:ascii="Times New Roman" w:hAnsi="Times New Roman"/>
          <w:sz w:val="28"/>
          <w:lang w:val="ru-RU"/>
        </w:rPr>
        <w:t xml:space="preserve">нистерством в сроки, указанные в части</w:t>
      </w:r>
      <w:r>
        <w:rPr>
          <w:rFonts w:ascii="Times New Roman" w:hAnsi="Times New Roman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highlight w:val="white"/>
          <w:lang w:val="ru-RU"/>
        </w:rPr>
        <w:t xml:space="preserve">51</w:t>
      </w:r>
      <w:r>
        <w:rPr>
          <w:rFonts w:ascii="Times New Roman" w:hAnsi="Times New Roman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настоящего Порядка, путем использования общедоступной информации, размещенной на официальных ресурсах исполнительных органов государственной власти, других организаций, в том числе в электронной форме с исполь</w:t>
      </w:r>
      <w:r>
        <w:rPr>
          <w:rFonts w:ascii="Times New Roman" w:hAnsi="Times New Roman"/>
          <w:sz w:val="28"/>
          <w:lang w:val="ru-RU"/>
        </w:rPr>
        <w:t xml:space="preserve"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форм проверки, не противоречащих законодательству Российской Федерации.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/>
          <w:sz w:val="28"/>
          <w:lang w:val="ru-RU"/>
        </w:rPr>
        <w:t xml:space="preserve">14. Министерство в целях подтверждения соответствия получателя субсиди</w:t>
      </w:r>
      <w:r>
        <w:rPr>
          <w:rFonts w:ascii="Times New Roman" w:hAnsi="Times New Roman"/>
          <w:sz w:val="28"/>
          <w:lang w:val="ru-RU"/>
        </w:rPr>
        <w:t xml:space="preserve">и (участника отбора) требованиям, установленным в части 7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</w:t>
      </w:r>
      <w:r>
        <w:rPr>
          <w:rFonts w:ascii="Times New Roman" w:hAnsi="Times New Roman"/>
          <w:sz w:val="28"/>
          <w:lang w:val="ru-RU"/>
        </w:rPr>
        <w:t xml:space="preserve">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/>
        <w:widowControl w:val="off"/>
        <w:tabs>
          <w:tab w:val="clear" w:pos="708" w:leader="none"/>
          <w:tab w:val="left" w:pos="1134" w:leader="none"/>
        </w:tabs>
        <w:rPr>
          <w:highlight w:val="yellow"/>
        </w:rPr>
      </w:pPr>
      <w:r>
        <w:rPr>
          <w:rFonts w:ascii="Times New Roman" w:hAnsi="Times New Roman"/>
          <w:sz w:val="28"/>
          <w:lang w:val="ru-RU"/>
        </w:rPr>
        <w:t xml:space="preserve">15.</w:t>
      </w:r>
      <w:r>
        <w:rPr>
          <w:rFonts w:ascii="Times New Roman" w:hAnsi="Times New Roman"/>
          <w:sz w:val="28"/>
          <w:highlight w:val="yellow"/>
          <w:lang w:val="ru-RU"/>
        </w:rPr>
        <w:t xml:space="preserve"> Расчет размера субсидии определяется по следующей формуле:</w:t>
      </w:r>
      <w:r>
        <w:rPr>
          <w:rFonts w:ascii="Times New Roman" w:hAnsi="Times New Roman"/>
          <w:sz w:val="28"/>
          <w:highlight w:val="yellow"/>
          <w:lang w:val="ru-RU"/>
        </w:rPr>
      </w:r>
      <w:r>
        <w:rPr>
          <w:highlight w:val="yellow"/>
        </w:rPr>
      </w:r>
    </w:p>
    <w:p>
      <w:pPr>
        <w:pStyle w:val="635"/>
        <w:ind w:left="0" w:right="0"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/>
    </w:p>
    <w:tbl>
      <w:tblPr>
        <w:tblStyle w:val="642"/>
        <w:tblInd w:w="41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664"/>
        <w:gridCol w:w="10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664" w:type="dxa"/>
            <w:textDirection w:val="lrTb"/>
            <w:noWrap w:val="false"/>
          </w:tcPr>
          <w:p>
            <w:pPr>
              <w:pStyle w:val="635"/>
              <w:ind w:left="53" w:right="0" w:firstLine="0"/>
              <w:jc w:val="center"/>
              <w:spacing w:before="0" w:after="0" w:line="264" w:lineRule="auto"/>
              <w:widowControl w:val="off"/>
              <w:tabs>
                <w:tab w:val="clear" w:pos="708" w:leader="none"/>
                <w:tab w:val="left" w:pos="1560" w:leader="none"/>
              </w:tabs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lang w:val="ru-RU"/>
              </w:rPr>
              <w:t xml:space="preserve">O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vertAlign w:val="subscript"/>
                <w:lang w:val="ru-RU"/>
              </w:rPr>
              <w:t xml:space="preserve">i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lang w:val="ru-RU"/>
              </w:rPr>
              <w:t xml:space="preserve"> = Sum O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vertAlign w:val="subscript"/>
                <w:lang w:val="ru-RU"/>
              </w:rPr>
              <w:t xml:space="preserve">ij </w:t>
            </w:r>
            <w:r>
              <w:rPr>
                <w:color w:val="000000"/>
                <w:spacing w:val="0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060" w:type="dxa"/>
            <w:vAlign w:val="center"/>
            <w:textDirection w:val="lrTb"/>
            <w:noWrap w:val="false"/>
          </w:tcPr>
          <w:p>
            <w:pPr>
              <w:pStyle w:val="635"/>
              <w:ind w:left="-52" w:right="0" w:firstLine="0"/>
              <w:jc w:val="center"/>
              <w:spacing w:before="0" w:after="160" w:line="264" w:lineRule="auto"/>
              <w:widowControl w:val="off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lang w:val="ru-RU"/>
              </w:rPr>
              <w:t xml:space="preserve">, где:</w:t>
            </w: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</w:tc>
      </w:tr>
    </w:tbl>
    <w:p>
      <w:pPr>
        <w:ind w:left="0" w:right="0" w:firstLine="709"/>
        <w:jc w:val="both"/>
        <w:spacing w:before="0" w:after="0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szCs w:val="28"/>
          <w:lang w:val="ru-RU"/>
        </w:rPr>
        <w:t xml:space="preserve">O</w:t>
      </w:r>
      <w:r>
        <w:rPr>
          <w:rFonts w:ascii="Times New Roman" w:hAnsi="Times New Roman"/>
          <w:sz w:val="28"/>
          <w:szCs w:val="28"/>
          <w:lang w:val="ru-RU"/>
        </w:rPr>
        <w:t xml:space="preserve">i </w:t>
      </w:r>
      <w:r>
        <w:rPr>
          <w:rFonts w:ascii="Times New Roman" w:hAnsi="Times New Roman"/>
          <w:sz w:val="28"/>
          <w:szCs w:val="28"/>
          <w:lang w:val="ru-RU"/>
        </w:rPr>
        <w:t xml:space="preserve">– объем субсидий i-тому получателю субсидии на цели, указанные в части 1 настоящего Порядка;</w:t>
      </w:r>
      <w:r>
        <w:rPr>
          <w:rFonts w:ascii="Times New Roman" w:hAnsi="Times New Roman"/>
          <w:sz w:val="28"/>
          <w:szCs w:val="28"/>
          <w:lang w:val="ru-RU"/>
          <w14:ligatures w14:val="none"/>
        </w:rPr>
      </w:r>
      <w:r/>
    </w:p>
    <w:p>
      <w:pPr>
        <w:ind w:left="0" w:right="0" w:firstLine="709"/>
        <w:jc w:val="both"/>
        <w:spacing w:before="0" w:after="0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szCs w:val="28"/>
          <w:lang w:val="ru-RU"/>
        </w:rPr>
        <w:t xml:space="preserve">O</w:t>
      </w:r>
      <w:r>
        <w:rPr>
          <w:rFonts w:ascii="Times New Roman" w:hAnsi="Times New Roman"/>
          <w:sz w:val="28"/>
          <w:szCs w:val="28"/>
          <w:lang w:val="ru-RU"/>
        </w:rPr>
        <w:t xml:space="preserve">ij </w:t>
      </w:r>
      <w:r>
        <w:rPr>
          <w:rFonts w:ascii="Times New Roman" w:hAnsi="Times New Roman"/>
          <w:sz w:val="28"/>
          <w:szCs w:val="28"/>
          <w:lang w:val="ru-RU"/>
        </w:rPr>
        <w:t xml:space="preserve">– общий объем затрат на доставку </w:t>
      </w:r>
      <w:r>
        <w:rPr>
          <w:rFonts w:ascii="Times New Roman" w:hAnsi="Times New Roman"/>
          <w:sz w:val="28"/>
          <w:szCs w:val="28"/>
          <w:lang w:val="ru-RU"/>
        </w:rPr>
        <w:t xml:space="preserve">j</w:t>
      </w:r>
      <w:r>
        <w:rPr>
          <w:rFonts w:ascii="Times New Roman" w:hAnsi="Times New Roman"/>
          <w:sz w:val="28"/>
          <w:szCs w:val="28"/>
          <w:lang w:val="ru-RU"/>
        </w:rPr>
        <w:t xml:space="preserve">-того вида топлива </w:t>
      </w:r>
      <w:r>
        <w:rPr>
          <w:rFonts w:ascii="Times New Roman" w:hAnsi="Times New Roman"/>
          <w:sz w:val="28"/>
          <w:szCs w:val="28"/>
          <w:lang w:val="ru-RU"/>
        </w:rPr>
        <w:t xml:space="preserve">i</w:t>
      </w:r>
      <w:r>
        <w:rPr>
          <w:rFonts w:ascii="Times New Roman" w:hAnsi="Times New Roman"/>
          <w:sz w:val="28"/>
          <w:szCs w:val="28"/>
          <w:lang w:val="ru-RU"/>
        </w:rPr>
        <w:t xml:space="preserve">-того получателя субсидии в 2025 году, возникших в связи с оказанием им потребителям услуг по теплоснабжению и (или) энергоснабжению, рассчитываемый по формуле:</w:t>
      </w:r>
      <w:r>
        <w:rPr>
          <w:rFonts w:ascii="Times New Roman" w:hAnsi="Times New Roman"/>
          <w:sz w:val="28"/>
          <w:szCs w:val="28"/>
          <w:lang w:val="ru-RU"/>
          <w14:ligatures w14:val="none"/>
        </w:rPr>
      </w:r>
      <w:r/>
    </w:p>
    <w:p>
      <w:pPr>
        <w:ind w:left="53" w:right="0" w:firstLine="0"/>
        <w:jc w:val="center"/>
        <w:spacing w:before="0" w:after="0" w:line="264" w:lineRule="auto"/>
        <w:widowControl w:val="off"/>
        <w:tabs>
          <w:tab w:val="clear" w:pos="708" w:leader="none"/>
          <w:tab w:val="left" w:pos="1560" w:leader="none"/>
        </w:tabs>
      </w:pP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  <w14:ligatures w14:val="none"/>
        </w:rPr>
      </w:r>
      <w:r/>
    </w:p>
    <w:p>
      <w:pPr>
        <w:ind w:left="53" w:right="0" w:firstLine="0"/>
        <w:jc w:val="center"/>
        <w:spacing w:before="0" w:after="0" w:line="264" w:lineRule="auto"/>
        <w:widowControl w:val="off"/>
        <w:tabs>
          <w:tab w:val="clear" w:pos="708" w:leader="none"/>
          <w:tab w:val="left" w:pos="1560" w:leader="none"/>
        </w:tabs>
      </w:pP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O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ij 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= 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D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ij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х 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V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ij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T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ij</w:t>
      </w:r>
      <w:r>
        <w:rPr>
          <w:rFonts w:ascii="Times New Roman" w:hAnsi="Times New Roman"/>
          <w:color w:val="000000"/>
          <w:spacing w:val="0"/>
          <w:sz w:val="28"/>
          <w:szCs w:val="28"/>
          <w:lang w:val="ru-RU"/>
        </w:rPr>
        <w:t xml:space="preserve">, где:</w:t>
      </w:r>
      <w:r>
        <w:rPr>
          <w:rFonts w:ascii="Times New Roman" w:hAnsi="Times New Roman"/>
          <w:color w:val="000000"/>
          <w:spacing w:val="0"/>
          <w:sz w:val="28"/>
          <w:szCs w:val="28"/>
          <w:highlight w:val="none"/>
          <w:lang w:val="ru-RU"/>
          <w14:ligatures w14:val="none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NewRomanPSMT" w:hAnsi="TimesNewRomanPSMT"/>
          <w:sz w:val="28"/>
          <w:lang w:val="ru-RU"/>
        </w:rPr>
      </w:r>
      <w:r>
        <w:rPr>
          <w:rFonts w:ascii="TimesNewRomanPSMT" w:hAnsi="TimesNewRomanPSMT"/>
          <w:sz w:val="28"/>
          <w:lang w:val="ru-RU"/>
        </w:rPr>
      </w:r>
      <w:r/>
    </w:p>
    <w:p>
      <w:pPr>
        <w:ind w:left="0" w:right="0" w:firstLine="709"/>
        <w:jc w:val="both"/>
        <w:spacing w:before="0" w:after="0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szCs w:val="28"/>
          <w:lang w:val="ru-RU"/>
        </w:rPr>
        <w:t xml:space="preserve">D</w:t>
      </w:r>
      <w:r>
        <w:rPr>
          <w:rFonts w:ascii="Times New Roman" w:hAnsi="Times New Roman"/>
          <w:sz w:val="28"/>
          <w:szCs w:val="28"/>
          <w:lang w:val="ru-RU"/>
        </w:rPr>
        <w:t xml:space="preserve">ij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фактическая цена доставки </w:t>
      </w:r>
      <w:r>
        <w:rPr>
          <w:rFonts w:ascii="Times New Roman" w:hAnsi="Times New Roman"/>
          <w:sz w:val="28"/>
          <w:szCs w:val="28"/>
          <w:lang w:val="ru-RU"/>
        </w:rPr>
        <w:t xml:space="preserve">j</w:t>
      </w:r>
      <w:r>
        <w:rPr>
          <w:rFonts w:ascii="Times New Roman" w:hAnsi="Times New Roman"/>
          <w:sz w:val="28"/>
          <w:szCs w:val="28"/>
          <w:lang w:val="ru-RU"/>
        </w:rPr>
        <w:t xml:space="preserve">-того вида топлива до объекта хранения i-того получателя субсидии с учетом налога на добавленную стоимость в 2025 году по данным документов, указанны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х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 </w:t>
      </w:r>
      <w:commentRangeStart w:id="0"/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пунктах 3-5 части 45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 настоящего Порядка</w:t>
      </w:r>
      <w:commentRangeEnd w:id="0"/>
      <w:r>
        <w:commentReference w:id="0"/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, подтверждающих расходы i-тог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 xml:space="preserve">получателя субсидии, рублей за тонну;</w:t>
      </w:r>
      <w:r>
        <w:rPr>
          <w:rFonts w:ascii="Times New Roman" w:hAnsi="Times New Roman"/>
          <w:sz w:val="28"/>
          <w:szCs w:val="28"/>
          <w:lang w:val="ru-RU"/>
          <w14:ligatures w14:val="none"/>
        </w:rPr>
      </w:r>
      <w:r/>
    </w:p>
    <w:p>
      <w:pPr>
        <w:ind w:left="0" w:right="0" w:firstLine="709"/>
        <w:jc w:val="both"/>
        <w:spacing w:before="0" w:after="0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szCs w:val="28"/>
          <w:lang w:val="ru-RU"/>
        </w:rPr>
        <w:t xml:space="preserve">V</w:t>
      </w:r>
      <w:r>
        <w:rPr>
          <w:rFonts w:ascii="Times New Roman" w:hAnsi="Times New Roman"/>
          <w:sz w:val="28"/>
          <w:szCs w:val="28"/>
          <w:lang w:val="ru-RU"/>
        </w:rPr>
        <w:t xml:space="preserve">ij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объем приобретаемого</w:t>
      </w:r>
      <w:r>
        <w:rPr>
          <w:rFonts w:ascii="Times New Roman" w:hAnsi="Times New Roman"/>
          <w:sz w:val="28"/>
          <w:szCs w:val="28"/>
          <w:lang w:val="ru-RU"/>
        </w:rPr>
        <w:t xml:space="preserve"> i-тым получателем субсидии </w:t>
      </w:r>
      <w:r>
        <w:rPr>
          <w:rFonts w:ascii="Times New Roman" w:hAnsi="Times New Roman"/>
          <w:sz w:val="28"/>
          <w:szCs w:val="28"/>
          <w:lang w:val="ru-RU"/>
        </w:rPr>
        <w:t xml:space="preserve">j</w:t>
      </w:r>
      <w:r>
        <w:rPr>
          <w:rFonts w:ascii="Times New Roman" w:hAnsi="Times New Roman"/>
          <w:sz w:val="28"/>
          <w:szCs w:val="28"/>
          <w:lang w:val="ru-RU"/>
        </w:rPr>
        <w:t xml:space="preserve">-того вида топлива 2025 году, значения которого принимаются на основании документов, указанных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пунктах 3-5 части 45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lang w:val="ru-RU"/>
        </w:rPr>
        <w:t xml:space="preserve">, тонн;</w:t>
      </w:r>
      <w:r>
        <w:rPr>
          <w:rFonts w:ascii="Times New Roman" w:hAnsi="Times New Roman"/>
          <w:sz w:val="28"/>
          <w:szCs w:val="28"/>
          <w:lang w:val="ru-RU"/>
          <w14:ligatures w14:val="none"/>
        </w:rPr>
      </w:r>
      <w:r/>
    </w:p>
    <w:p>
      <w:pPr>
        <w:ind w:left="0" w:right="0" w:firstLine="709"/>
        <w:jc w:val="both"/>
        <w:spacing w:before="0" w:after="0"/>
        <w:widowControl w:val="off"/>
        <w:tabs>
          <w:tab w:val="clear" w:pos="708" w:leader="none"/>
          <w:tab w:val="left" w:pos="1134" w:leader="none"/>
        </w:tabs>
      </w:pPr>
      <w:r>
        <w:rPr>
          <w:rFonts w:ascii="Times New Roman" w:hAnsi="Times New Roman"/>
          <w:sz w:val="28"/>
          <w:szCs w:val="28"/>
          <w:lang w:val="ru-RU"/>
        </w:rPr>
        <w:t xml:space="preserve">T</w:t>
      </w:r>
      <w:r>
        <w:rPr>
          <w:rFonts w:ascii="Times New Roman" w:hAnsi="Times New Roman"/>
          <w:sz w:val="28"/>
          <w:szCs w:val="28"/>
          <w:lang w:val="ru-RU"/>
        </w:rPr>
        <w:t xml:space="preserve">ij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размер затрат на доставку </w:t>
      </w:r>
      <w:r>
        <w:rPr>
          <w:rFonts w:ascii="Times New Roman" w:hAnsi="Times New Roman"/>
          <w:sz w:val="28"/>
          <w:szCs w:val="28"/>
          <w:lang w:val="ru-RU"/>
        </w:rPr>
        <w:t xml:space="preserve">j</w:t>
      </w:r>
      <w:r>
        <w:rPr>
          <w:rFonts w:ascii="Times New Roman" w:hAnsi="Times New Roman"/>
          <w:sz w:val="28"/>
          <w:szCs w:val="28"/>
          <w:lang w:val="ru-RU"/>
        </w:rPr>
        <w:t xml:space="preserve">-того вида топлива </w:t>
      </w:r>
      <w:r>
        <w:rPr>
          <w:rFonts w:ascii="Times New Roman" w:hAnsi="Times New Roman"/>
          <w:sz w:val="28"/>
          <w:szCs w:val="28"/>
          <w:lang w:val="ru-RU"/>
        </w:rPr>
        <w:t xml:space="preserve">i</w:t>
      </w:r>
      <w:r>
        <w:rPr>
          <w:rFonts w:ascii="Times New Roman" w:hAnsi="Times New Roman"/>
          <w:sz w:val="28"/>
          <w:szCs w:val="28"/>
          <w:lang w:val="ru-RU"/>
        </w:rPr>
        <w:t xml:space="preserve">-того получателя субсидии в 2025 году, учтенных Региональной службой по тарифам и ценам Камчатского края при установлении тарифа на </w:t>
      </w:r>
      <w:r>
        <w:rPr>
          <w:rFonts w:ascii="Times New Roman" w:hAnsi="Times New Roman"/>
          <w:sz w:val="28"/>
          <w:szCs w:val="28"/>
          <w:lang w:val="ru-RU"/>
        </w:rPr>
        <w:t xml:space="preserve">на тепловую энергию (мощность) и (или) на электрическую энергию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i</w:t>
      </w:r>
      <w:r>
        <w:rPr>
          <w:rFonts w:ascii="Times New Roman" w:hAnsi="Times New Roman"/>
          <w:sz w:val="28"/>
          <w:szCs w:val="28"/>
          <w:lang w:val="ru-RU"/>
        </w:rPr>
        <w:t xml:space="preserve">-тому получателю субсидии, определяемый в соответствии с документам, указанным в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пунктах 3-5 части 45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  <w:lang w:val="ru-RU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lang w:val="ru-RU"/>
        </w:rPr>
        <w:t xml:space="preserve">, рублей.</w:t>
      </w:r>
      <w:r>
        <w:rPr>
          <w:rFonts w:ascii="Times New Roman" w:hAnsi="Times New Roman"/>
          <w:sz w:val="28"/>
          <w:szCs w:val="28"/>
          <w:lang w:val="ru-RU"/>
          <w14:ligatures w14:val="none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16. Не позднее 2-го рабочего дня, следующего за днем заключения соглашения, Министерство издает приказ о перечислении субсидии. День регистрации приказа считается днем принятия решения о предоставлении субсидии.</w:t>
      </w:r>
      <w:r>
        <w:rPr>
          <w:rFonts w:ascii="Times New Roman" w:hAnsi="Times New Roman"/>
          <w:color w:val="000000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Министерство не позднее 10-го рабочего дня, следующего за днем принятия решения о предоставлении субсидии, перечисляет субсидию на расчетный или корреспондентский счет, открытый получателю субсидии в учреждениях Центрального банка Российской Федерации</w:t>
      </w:r>
      <w:r>
        <w:rPr>
          <w:rFonts w:ascii="Times New Roman" w:hAnsi="Times New Roman"/>
          <w:sz w:val="28"/>
          <w:lang w:val="ru-RU"/>
        </w:rPr>
        <w:t xml:space="preserve"> или в кредитной организации, реквизиты которого указаны в Соглашении.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17. 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  <w:lang w:val="ru-RU"/>
        </w:rPr>
        <w:t xml:space="preserve">1</w:t>
      </w:r>
      <w:r>
        <w:rPr>
          <w:rFonts w:ascii="Times New Roman" w:hAnsi="Times New Roman"/>
          <w:sz w:val="28"/>
          <w:highlight w:val="white"/>
          <w:lang w:val="ru-RU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  <w:lang w:val="ru-RU"/>
        </w:rPr>
        <w:t xml:space="preserve">2</w:t>
      </w:r>
      <w:r>
        <w:rPr>
          <w:rFonts w:ascii="Times New Roman" w:hAnsi="Times New Roman"/>
          <w:sz w:val="28"/>
          <w:highlight w:val="white"/>
          <w:lang w:val="ru-RU"/>
        </w:rPr>
        <w:t xml:space="preserve"> Бюджетного кодекса Российской Федерации.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sz w:val="28"/>
          <w:highlight w:val="white"/>
          <w:lang w:val="ru-RU"/>
        </w:rPr>
        <w:t xml:space="preserve">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17.08.2020 № 1235.</w:t>
      </w:r>
      <w:r>
        <w:rPr>
          <w:rFonts w:ascii="Times New Roman" w:hAnsi="Times New Roman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18. В случае нарушения получателем субсидии условий и порядка,</w:t>
      </w:r>
      <w:r>
        <w:rPr>
          <w:rFonts w:ascii="Times New Roman" w:hAnsi="Times New Roman"/>
          <w:sz w:val="28"/>
          <w:highlight w:val="white"/>
          <w:lang w:val="ru-RU"/>
        </w:rPr>
        <w:t xml:space="preserve">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2) в случае выявления нарушения Министерством – в течение 20 рабочих дней со дня получения требования Министерства;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3) в иных случаях – в течение 20 рабочих дней со дня нарушения.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19. </w:t>
      </w:r>
      <w:r>
        <w:rPr>
          <w:rFonts w:ascii="Times New Roman" w:hAnsi="Times New Roman"/>
          <w:sz w:val="28"/>
          <w:lang w:val="ru-RU"/>
        </w:rPr>
        <w:t xml:space="preserve">Получатели субсидии обязаны возвратить средства субсидии в следующих размерах: 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в случае нарушения условий и порядка предоставления субсидии – в полном объеме;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в случае нарушения целей предоставления субсидии – в размере нецелевого расходования бюджетных средств.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20. Письменное требование о возврате субсидии в краевой бюджет направляется Министер</w:t>
      </w:r>
      <w:r>
        <w:rPr>
          <w:rFonts w:ascii="Times New Roman" w:hAnsi="Times New Roman"/>
          <w:sz w:val="28"/>
          <w:highlight w:val="white"/>
          <w:lang w:val="ru-RU"/>
        </w:rPr>
        <w:t xml:space="preserve">ством получателю субсидии в течение 5 рабочих дней после дня выявления нарушений Министерством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  <w:r>
        <w:rPr>
          <w:rFonts w:ascii="Times New Roman" w:hAnsi="Times New Roman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21. При невозврате субсидии в сроки, установленные частью 18 настоящего Порядка, Министерство принимает нео</w:t>
      </w:r>
      <w:r>
        <w:rPr>
          <w:rFonts w:ascii="Times New Roman" w:hAnsi="Times New Roman"/>
          <w:sz w:val="28"/>
          <w:highlight w:val="white"/>
          <w:lang w:val="ru-RU"/>
        </w:rPr>
        <w:t xml:space="preserve">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неисполнении получателем субсидии обязанности возвратить субсидию в краевой бюджет.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/>
      </w:pPr>
      <w:r>
        <w:rPr>
          <w:lang w:val="ru-RU"/>
        </w:rPr>
      </w:r>
      <w:r>
        <w:rPr>
          <w:lang w:val="ru-RU"/>
        </w:rPr>
      </w:r>
      <w:r/>
    </w:p>
    <w:p>
      <w:pPr>
        <w:pStyle w:val="635"/>
        <w:jc w:val="center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3. Отбор получателей субсидии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jc w:val="center"/>
        <w:spacing w:before="0" w:after="0" w:line="240" w:lineRule="auto"/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22. Субсидия предоставляется путем проведения Министерством отбора, который проводится в форме запроса предложений (заявок) участник</w:t>
      </w:r>
      <w:r>
        <w:rPr>
          <w:rFonts w:ascii="Times New Roman" w:hAnsi="Times New Roman"/>
          <w:sz w:val="28"/>
          <w:lang w:val="ru-RU"/>
        </w:rPr>
        <w:t xml:space="preserve">ов отбора.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23. Отбор осуществляется в системе «Электронный бюджет».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Информация о проведении отбора размещается на едином портале.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24. Доступ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/>
          <w:sz w:val="28"/>
          <w:highlight w:val="white"/>
          <w:lang w:val="ru-RU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25.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26. Отбор осуществляется исходя из соответствия участников отбора требованиям, установленным часть</w:t>
      </w:r>
      <w:r>
        <w:rPr>
          <w:rFonts w:ascii="Times New Roman" w:hAnsi="Times New Roman"/>
          <w:sz w:val="28"/>
          <w:lang w:val="ru-RU"/>
        </w:rPr>
        <w:t xml:space="preserve">ю 7</w:t>
      </w:r>
      <w:r>
        <w:rPr>
          <w:rFonts w:ascii="Times New Roman" w:hAnsi="Times New Roman"/>
          <w:sz w:val="28"/>
          <w:highlight w:val="white"/>
          <w:lang w:val="ru-RU"/>
        </w:rPr>
        <w:t xml:space="preserve"> настоящего Порядка, и категории участников отбора в соответствии с ча</w:t>
      </w:r>
      <w:r>
        <w:rPr>
          <w:rFonts w:ascii="Times New Roman" w:hAnsi="Times New Roman"/>
          <w:sz w:val="28"/>
          <w:lang w:val="ru-RU"/>
        </w:rPr>
        <w:t xml:space="preserve">стью 5 насто</w:t>
      </w:r>
      <w:r>
        <w:rPr>
          <w:rFonts w:ascii="Times New Roman" w:hAnsi="Times New Roman"/>
          <w:sz w:val="28"/>
          <w:highlight w:val="white"/>
          <w:lang w:val="ru-RU"/>
        </w:rPr>
        <w:t xml:space="preserve">ящего Порядка, а также очередности поступления заявок участников отбора.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27. Объявление о проведении отбора (далее – объявление) формируется Министерством в электронной форме посредством заполнения соответствующих экранных форм веб-интерфейса системе «Электронный бю</w:t>
      </w:r>
      <w:r>
        <w:rPr>
          <w:rFonts w:ascii="Times New Roman" w:hAnsi="Times New Roman"/>
          <w:sz w:val="28"/>
          <w:lang w:val="ru-RU"/>
        </w:rPr>
        <w:t xml:space="preserve">джет», размещается в срок не позднее 18 декабря 2025 года и включает в себя следующую информацию в соответствии с настоящим Порядком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дату размещения объявления и сроки проведения отбора;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дата начала подачи и окончания приема заявок участников отбора, при этом дата окончания приема заявок не может быть ранее 5-го календарного дня, следующего за днем размещения объявления;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наименование, место нахождения, почтовый адрес, адрес электронной почты Министерства;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4)</w:t>
      </w:r>
      <w:r>
        <w:rPr>
          <w:rFonts w:ascii="Times New Roman" w:hAnsi="Times New Roman"/>
          <w:sz w:val="28"/>
          <w:highlight w:val="white"/>
          <w:lang w:val="ru-RU"/>
        </w:rPr>
        <w:t xml:space="preserve"> результат (результаты) </w:t>
      </w:r>
      <w:r>
        <w:rPr>
          <w:rFonts w:ascii="Times New Roman" w:hAnsi="Times New Roman"/>
          <w:sz w:val="28"/>
          <w:highlight w:val="white"/>
          <w:lang w:val="ru-RU"/>
        </w:rPr>
        <w:t xml:space="preserve">пр</w:t>
      </w:r>
      <w:r>
        <w:rPr>
          <w:rFonts w:ascii="Times New Roman" w:hAnsi="Times New Roman"/>
          <w:sz w:val="28"/>
          <w:lang w:val="ru-RU"/>
        </w:rPr>
        <w:t xml:space="preserve">едоставления субсидии (при наличии);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5) доменное имя и (или) указатели страниц государственной информационной системы в сети «Интернет»;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6) требования к участникам отбора, определенные в соответствии с 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 xml:space="preserve">частью 7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7) категории отбора;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8) порядок подачи участниками отбора заявок и требования, предъявляемые к форме и содержанию заявок;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10) правила рассмотрения и оценки заявок;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11) порядок возврата заявок на доработку;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12) порядок отклонения заявок, а также информация об основаниях их отклонения;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13) объем распределяемой субсидии в рамках отбора, порядок расчета размера субсидии,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установленный частью</w:t>
      </w:r>
      <w:r>
        <w:rPr>
          <w:rFonts w:ascii="Times New Roman" w:hAnsi="Times New Roman"/>
          <w:sz w:val="28"/>
          <w:highlight w:val="white"/>
          <w:lang w:val="ru-RU"/>
        </w:rPr>
        <w:t xml:space="preserve"> 15 н</w:t>
      </w:r>
      <w:r>
        <w:rPr>
          <w:rFonts w:ascii="Times New Roman" w:hAnsi="Times New Roman"/>
          <w:sz w:val="28"/>
          <w:lang w:val="ru-RU"/>
        </w:rPr>
        <w:t xml:space="preserve">астоящего Порядка, правила распределения субсидии по результатам отбора; 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14) порядок предоставления участникам отбора разъяснений положений объявления, даты начала и окончания срока такого предоставления;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15) срок, в течение которого победитель (победители) отбора должен подписать соглашение;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16) условия признания победителя (победителей) отбора уклонившимся от заключения соглашения;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17) сроки размещения протокола подведения итогов отбора на едином портале.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28. В объявление могут вносится изменения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при внесении изменений в объявление изменение способа отбора получателей субсидий не допускается;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в случае внесения изменений в объявление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rFonts w:ascii="Times New Roman" w:hAnsi="Times New Roman"/>
          <w:sz w:val="28"/>
          <w:highlight w:val="green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29. 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highlight w:val="white"/>
          <w:lang w:val="ru-RU"/>
        </w:rPr>
        <w:t xml:space="preserve">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30. Объявление об отмене отбора формируется в электронной форме посредством заполн</w:t>
      </w:r>
      <w:r>
        <w:rPr>
          <w:rFonts w:ascii="Times New Roman" w:hAnsi="Times New Roman"/>
          <w:sz w:val="28"/>
          <w:highlight w:val="white"/>
          <w:lang w:val="ru-RU"/>
        </w:rPr>
        <w:t xml:space="preserve">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31. Участники отбора, п</w:t>
      </w:r>
      <w:r>
        <w:rPr>
          <w:rFonts w:ascii="Times New Roman" w:hAnsi="Times New Roman"/>
          <w:sz w:val="28"/>
          <w:lang w:val="ru-RU"/>
        </w:rPr>
        <w:t xml:space="preserve">одавшие заявки, информируются об отмене проведения отбора путем размещения Министерством объявления о его отмене на едином портале не позднее чем за 1 рабочий день до даты окончания срока подачи заявок, которое содержит информацию о причинах отмены отбора.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32.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33. К участию в отборе допускаются юридические лица, соответствующие категории участников отбора, установленной частью 5 настоящего Порядка, а также требованиям, установленным частью 7 нас</w:t>
      </w:r>
      <w:r>
        <w:rPr>
          <w:rFonts w:ascii="Times New Roman" w:hAnsi="Times New Roman"/>
          <w:sz w:val="28"/>
          <w:lang w:val="ru-RU"/>
        </w:rPr>
        <w:t xml:space="preserve">тоящего Порядка.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rPr>
          <w:highlight w:val="yellow"/>
        </w:rPr>
      </w:pPr>
      <w:r>
        <w:rPr>
          <w:rFonts w:ascii="Times New Roman" w:hAnsi="Times New Roman"/>
          <w:sz w:val="28"/>
          <w:lang w:val="ru-RU"/>
        </w:rPr>
        <w:t xml:space="preserve">34.</w:t>
      </w:r>
      <w:r>
        <w:rPr>
          <w:rFonts w:ascii="Times New Roman" w:hAnsi="Times New Roman"/>
          <w:sz w:val="28"/>
          <w:highlight w:val="yellow"/>
          <w:lang w:val="ru-RU"/>
        </w:rPr>
        <w:t xml:space="preserve"> В целях согласования документов, указанных в пункте</w:t>
      </w:r>
      <w:r>
        <w:rPr>
          <w:rFonts w:ascii="Times New Roman" w:hAnsi="Times New Roman"/>
          <w:sz w:val="28"/>
          <w:highlight w:val="yellow"/>
          <w:lang w:val="ru-RU"/>
        </w:rPr>
        <w:t xml:space="preserve"> </w:t>
      </w:r>
      <w:r>
        <w:rPr>
          <w:rFonts w:ascii="Times New Roman" w:hAnsi="Times New Roman"/>
          <w:sz w:val="28"/>
          <w:highlight w:val="yellow"/>
          <w:lang w:val="ru-RU"/>
        </w:rPr>
        <w:t xml:space="preserve">3 части 45</w:t>
      </w:r>
      <w:r>
        <w:rPr>
          <w:rFonts w:ascii="Times New Roman" w:hAnsi="Times New Roman"/>
          <w:sz w:val="28"/>
          <w:highlight w:val="yellow"/>
          <w:lang w:val="ru-RU"/>
        </w:rPr>
        <w:t xml:space="preserve"> </w:t>
      </w:r>
      <w:r>
        <w:rPr>
          <w:rFonts w:ascii="Times New Roman" w:hAnsi="Times New Roman"/>
          <w:sz w:val="28"/>
          <w:highlight w:val="yellow"/>
          <w:lang w:val="ru-RU"/>
        </w:rPr>
        <w:t xml:space="preserve">настоящего Порядка, участник отбора представляет в Региональную службу:</w:t>
      </w:r>
      <w:r>
        <w:rPr>
          <w:rFonts w:ascii="Times New Roman" w:hAnsi="Times New Roman"/>
          <w:highlight w:val="yellow"/>
          <w:lang w:val="ru-RU"/>
        </w:rPr>
      </w:r>
      <w:r>
        <w:rPr>
          <w:highlight w:val="yellow"/>
        </w:rPr>
      </w:r>
    </w:p>
    <w:p>
      <w:pPr>
        <w:pStyle w:val="635"/>
        <w:ind w:left="0" w:right="0" w:firstLine="708"/>
        <w:jc w:val="both"/>
        <w:spacing w:before="0" w:after="0" w:line="240" w:lineRule="auto"/>
        <w:rPr>
          <w:highlight w:val="yellow"/>
        </w:rPr>
      </w:pPr>
      <w:r>
        <w:rPr>
          <w:rFonts w:ascii="Times New Roman" w:hAnsi="Times New Roman"/>
          <w:sz w:val="28"/>
          <w:highlight w:val="yellow"/>
          <w:lang w:val="ru-RU"/>
        </w:rPr>
        <w:t xml:space="preserve">1) отчет (отчеты) о фактических затратах</w:t>
      </w:r>
      <w:r>
        <w:rPr>
          <w:rFonts w:ascii="Times New Roman" w:hAnsi="Times New Roman"/>
          <w:sz w:val="28"/>
          <w:highlight w:val="yellow"/>
          <w:lang w:val="ru-RU"/>
        </w:rPr>
        <w:t xml:space="preserve"> получа</w:t>
      </w:r>
      <w:r>
        <w:rPr>
          <w:rFonts w:ascii="Times New Roman" w:hAnsi="Times New Roman"/>
          <w:sz w:val="28"/>
          <w:highlight w:val="yellow"/>
          <w:lang w:val="ru-RU"/>
        </w:rPr>
        <w:t xml:space="preserve">теля субсидии в связи с </w:t>
      </w:r>
      <w:r>
        <w:rPr>
          <w:rFonts w:ascii="Times New Roman" w:hAnsi="Times New Roman"/>
          <w:sz w:val="28"/>
          <w:szCs w:val="28"/>
          <w:highlight w:val="yellow"/>
        </w:rPr>
        <w:t xml:space="preserve">доставкой (транспортировкой) 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топливно-энергетических р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есурсов</w:t>
      </w:r>
      <w:r>
        <w:rPr>
          <w:rFonts w:ascii="Times New Roman" w:hAnsi="Times New Roman"/>
          <w:sz w:val="28"/>
          <w:szCs w:val="28"/>
          <w:highlight w:val="yellow"/>
        </w:rPr>
        <w:t xml:space="preserve">, используемых для </w:t>
      </w:r>
      <w:r>
        <w:rPr>
          <w:rFonts w:ascii="Times New Roman" w:hAnsi="Times New Roman"/>
          <w:sz w:val="28"/>
          <w:highlight w:val="yellow"/>
          <w:lang w:val="ru-RU"/>
        </w:rPr>
        <w:t xml:space="preserve">оказания потребителям коммунальных услуг </w:t>
      </w:r>
      <w:r>
        <w:rPr>
          <w:rFonts w:ascii="Times New Roman" w:hAnsi="Times New Roman"/>
          <w:sz w:val="28"/>
          <w:highlight w:val="yellow"/>
          <w:lang w:val="ru-RU"/>
        </w:rPr>
        <w:t xml:space="preserve">в сфере теплоснабжения и энергоснабжения</w:t>
      </w:r>
      <w:r>
        <w:rPr>
          <w:rFonts w:ascii="Times New Roman" w:hAnsi="Times New Roman"/>
          <w:sz w:val="28"/>
          <w:highlight w:val="yellow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на </w:t>
      </w:r>
      <w:r>
        <w:rPr>
          <w:rFonts w:ascii="Times New Roman" w:hAnsi="Times New Roman"/>
          <w:sz w:val="28"/>
          <w:szCs w:val="28"/>
          <w:highlight w:val="yellow"/>
        </w:rPr>
        <w:t xml:space="preserve">территории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северного завоза</w:t>
      </w:r>
      <w:r>
        <w:rPr>
          <w:rFonts w:ascii="Times New Roman" w:hAnsi="Times New Roman"/>
          <w:sz w:val="28"/>
          <w:highlight w:val="yellow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highlight w:val="yellow"/>
          <w:lang w:val="ru-RU"/>
        </w:rPr>
        <w:t xml:space="preserve">за месяцы 2025 года, за которые недополученные доходы не были возмещены в полном объеме на дату подачи заявки, указанной в пункте 1 настоящей части, с указанием фак</w:t>
      </w:r>
      <w:r>
        <w:rPr>
          <w:rFonts w:ascii="Times New Roman" w:hAnsi="Times New Roman"/>
          <w:sz w:val="28"/>
          <w:highlight w:val="yellow"/>
          <w:lang w:val="ru-RU"/>
        </w:rPr>
        <w:t xml:space="preserve">тических затрат</w:t>
      </w:r>
      <w:r>
        <w:rPr>
          <w:rFonts w:ascii="Times New Roman" w:hAnsi="Times New Roman"/>
          <w:sz w:val="28"/>
          <w:highlight w:val="yellow"/>
          <w:lang w:val="ru-RU"/>
        </w:rPr>
        <w:t xml:space="preserve">, </w:t>
      </w:r>
      <w:r>
        <w:rPr>
          <w:rFonts w:ascii="Times New Roman" w:hAnsi="Times New Roman"/>
          <w:sz w:val="28"/>
          <w:highlight w:val="yellow"/>
          <w:lang w:val="ru-RU"/>
        </w:rPr>
        <w:t xml:space="preserve">по форме, согласно приложению 1</w:t>
      </w:r>
      <w:r>
        <w:rPr>
          <w:rFonts w:ascii="Times New Roman" w:hAnsi="Times New Roman"/>
          <w:sz w:val="28"/>
          <w:highlight w:val="yellow"/>
          <w:lang w:val="ru-RU"/>
        </w:rPr>
        <w:t xml:space="preserve"> к н</w:t>
      </w:r>
      <w:r>
        <w:rPr>
          <w:rFonts w:ascii="Times New Roman" w:hAnsi="Times New Roman"/>
          <w:sz w:val="28"/>
          <w:highlight w:val="yellow"/>
          <w:lang w:val="ru-RU"/>
        </w:rPr>
        <w:t xml:space="preserve">астоящему Порядку (далее – отчет (отчеты) о фактических затратах) с приложением следующих документов:</w:t>
      </w:r>
      <w:r>
        <w:rPr>
          <w:rFonts w:ascii="Times New Roman" w:hAnsi="Times New Roman"/>
          <w:highlight w:val="yellow"/>
          <w:lang w:val="ru-RU"/>
        </w:rPr>
      </w:r>
      <w:r>
        <w:rPr>
          <w:highlight w:val="yellow"/>
        </w:rPr>
      </w:r>
    </w:p>
    <w:p>
      <w:pPr>
        <w:pStyle w:val="635"/>
        <w:ind w:left="0" w:right="0" w:firstLine="708"/>
        <w:jc w:val="both"/>
        <w:spacing w:before="0" w:after="0" w:line="240" w:lineRule="auto"/>
        <w:rPr>
          <w:highlight w:val="yellow"/>
        </w:rPr>
      </w:pPr>
      <w:r>
        <w:rPr>
          <w:rFonts w:ascii="Times New Roman" w:hAnsi="Times New Roman"/>
          <w:sz w:val="28"/>
          <w:highlight w:val="yellow"/>
          <w:lang w:val="ru-RU"/>
        </w:rPr>
        <w:t xml:space="preserve">а) копий заключенных договоров в соответствии с Федеральным законом от 18.07.2011 № 223-ФЗ «О закупках товаров, ра</w:t>
      </w:r>
      <w:r>
        <w:rPr>
          <w:rFonts w:ascii="Times New Roman" w:hAnsi="Times New Roman"/>
          <w:sz w:val="28"/>
          <w:highlight w:val="yellow"/>
          <w:lang w:val="ru-RU"/>
        </w:rPr>
        <w:t xml:space="preserve">бот, услуг отдельными видами юридических лиц» и (или) Федеральным законом от 05.04.2023 № 44-ФЗ </w:t>
        <w:br/>
        <w:t xml:space="preserve">«О контрактной системе в сфере закупок товаров, работ, услуг для обеспечения государственных и муниципальных нужд», направленные на доставку (транспортировку) 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топливно-энергетических р</w:t>
      </w:r>
      <w:r>
        <w:rPr>
          <w:rFonts w:ascii="Times New Roman" w:hAnsi="Times New Roman"/>
          <w:sz w:val="28"/>
          <w:szCs w:val="28"/>
          <w:highlight w:val="yellow"/>
          <w:lang w:val="ru-RU"/>
        </w:rPr>
        <w:t xml:space="preserve">есурсов</w:t>
      </w:r>
      <w:r>
        <w:rPr>
          <w:rFonts w:ascii="Times New Roman" w:hAnsi="Times New Roman"/>
          <w:sz w:val="28"/>
          <w:szCs w:val="28"/>
          <w:highlight w:val="yellow"/>
        </w:rPr>
        <w:t xml:space="preserve"> на </w:t>
      </w:r>
      <w:r>
        <w:rPr>
          <w:rFonts w:ascii="Times New Roman" w:hAnsi="Times New Roman"/>
          <w:sz w:val="28"/>
          <w:szCs w:val="28"/>
          <w:highlight w:val="yellow"/>
        </w:rPr>
        <w:t xml:space="preserve">территории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северного завоза </w:t>
      </w:r>
      <w:r>
        <w:rPr>
          <w:rFonts w:ascii="Times New Roman" w:hAnsi="Times New Roman"/>
          <w:sz w:val="28"/>
          <w:highlight w:val="yellow"/>
          <w:lang w:val="ru-RU"/>
        </w:rPr>
        <w:t xml:space="preserve">за месяцы 2025 года</w:t>
      </w:r>
      <w:r>
        <w:rPr>
          <w:rFonts w:ascii="Times New Roman" w:hAnsi="Times New Roman"/>
          <w:sz w:val="28"/>
          <w:highlight w:val="yellow"/>
          <w:lang w:val="ru-RU"/>
        </w:rPr>
        <w:t xml:space="preserve"> (далее – договоры доставки);</w:t>
      </w:r>
      <w:r>
        <w:rPr>
          <w:rFonts w:ascii="Times New Roman" w:hAnsi="Times New Roman"/>
          <w:sz w:val="28"/>
          <w:szCs w:val="28"/>
          <w:highlight w:val="yellow"/>
          <w:lang w:val="ru-RU"/>
        </w:rPr>
      </w:r>
      <w:r>
        <w:rPr>
          <w:highlight w:val="yellow"/>
        </w:rPr>
      </w:r>
    </w:p>
    <w:p>
      <w:pPr>
        <w:ind w:left="0" w:right="0" w:firstLine="708"/>
        <w:jc w:val="both"/>
        <w:spacing w:before="0" w:after="0" w:line="240" w:lineRule="auto"/>
        <w:rPr>
          <w:highlight w:val="yellow"/>
        </w:rPr>
      </w:pPr>
      <w:r>
        <w:rPr>
          <w:rFonts w:ascii="Times New Roman" w:hAnsi="Times New Roman"/>
          <w:sz w:val="28"/>
          <w:highlight w:val="yellow"/>
          <w:lang w:val="ru-RU"/>
        </w:rPr>
        <w:t xml:space="preserve">б) </w:t>
      </w:r>
      <w:r>
        <w:rPr>
          <w:rFonts w:ascii="Times New Roman" w:hAnsi="Times New Roman"/>
          <w:sz w:val="28"/>
          <w:highlight w:val="yellow"/>
          <w:lang w:val="ru-RU"/>
        </w:rPr>
        <w:t xml:space="preserve">документов, подтверждающих фактическую цену доставки топливно-энергетических ресурсов и фактически понесенных расходов получателя субсидии по доставке </w:t>
      </w:r>
      <w:r>
        <w:rPr>
          <w:rFonts w:ascii="Times New Roman" w:hAnsi="Times New Roman"/>
          <w:sz w:val="28"/>
          <w:highlight w:val="yellow"/>
          <w:lang w:val="ru-RU"/>
        </w:rPr>
        <w:t xml:space="preserve">топливно-энергетических ресурсов</w:t>
      </w:r>
      <w:r>
        <w:rPr>
          <w:rFonts w:ascii="Times New Roman" w:hAnsi="Times New Roman"/>
          <w:sz w:val="28"/>
          <w:highlight w:val="yellow"/>
          <w:lang w:val="ru-RU"/>
        </w:rPr>
        <w:t xml:space="preserve"> до объекта хранения получателя субсидии в 2025 году, с учетом налога на добавленную стоимость</w:t>
      </w:r>
      <w:r>
        <w:rPr>
          <w:rFonts w:ascii="Times New Roman" w:hAnsi="Times New Roman"/>
          <w:sz w:val="28"/>
          <w:highlight w:val="yellow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8"/>
          <w:highlight w:val="yellow"/>
          <w:lang w:val="ru-RU"/>
        </w:rPr>
        <w:t xml:space="preserve">(договоры, контракты, соглашения, счет-фактуры, платежные поручения и (или) другие документы).</w:t>
      </w:r>
      <w:r>
        <w:rPr>
          <w:rFonts w:ascii="Times New Roman" w:hAnsi="Times New Roman"/>
          <w:sz w:val="28"/>
          <w:szCs w:val="28"/>
          <w:highlight w:val="yellow"/>
          <w:lang w:val="ru-RU"/>
        </w:rPr>
      </w:r>
      <w:r>
        <w:rPr>
          <w:highlight w:val="yellow"/>
        </w:rPr>
      </w:r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35. Участник отбора подает документы, указанные в части 34 настоящего Порядка, в Региональную службу на бумажном носителе, которые подлежат регистрации в день поступления в Региональную службу.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36. Участник отбора несет ответственность за достоверность представленных сведений.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37</w:t>
      </w:r>
      <w:r>
        <w:rPr>
          <w:rFonts w:ascii="Times New Roman" w:hAnsi="Times New Roman"/>
          <w:sz w:val="28"/>
          <w:highlight w:val="white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Региональная служба рассматривает отчет (отчеты) о фактических затратах и документы, указанные в части 34 настоящего Порядка, в пределах своей компетенции в течение 5 рабочих дней со </w:t>
      </w:r>
      <w:r>
        <w:rPr>
          <w:rFonts w:ascii="Times New Roman" w:hAnsi="Times New Roman"/>
          <w:sz w:val="28"/>
          <w:lang w:val="ru-RU"/>
        </w:rPr>
        <w:t xml:space="preserve">дня их поступления в Региональную службу и согласовывает отчет (отчеты) о фактических затратах, либо отказывает в согласовании по следующим основаниям: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несоответствие представленных участником отбора документов требованиям, установленным частью 34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установление факта недостоверности представленной участником отбора информации.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38. В случае отказа в согласовании отчета (отчетов) о фактических затратах,</w:t>
      </w:r>
      <w:r>
        <w:rPr>
          <w:rFonts w:ascii="Times New Roman" w:hAnsi="Times New Roman"/>
          <w:sz w:val="28"/>
          <w:lang w:val="ru-RU"/>
        </w:rPr>
        <w:t xml:space="preserve"> Региональная служба возвращает их и документы, представленные в соответствии с частью 34 настоящего Порядка, участнику отбора в течение 5 рабочих дней со дня их поступления в Региональную службу.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После со</w:t>
      </w:r>
      <w:r>
        <w:rPr>
          <w:rFonts w:ascii="Times New Roman" w:hAnsi="Times New Roman"/>
          <w:sz w:val="28"/>
          <w:lang w:val="ru-RU"/>
        </w:rPr>
        <w:t xml:space="preserve">гласования отчет (отчеты) о фактических затратах направляется  Региональной службой участнику отбора в течение 2 рабочих дней посредством почтового отправления или нарочно.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39</w:t>
      </w:r>
      <w:r>
        <w:rPr>
          <w:rFonts w:ascii="Times New Roman" w:hAnsi="Times New Roman"/>
          <w:sz w:val="28"/>
          <w:highlight w:val="white"/>
          <w:lang w:val="ru-RU"/>
        </w:rPr>
        <w:t xml:space="preserve">.</w:t>
      </w:r>
      <w:r>
        <w:rPr>
          <w:rFonts w:ascii="Times New Roman" w:hAnsi="Times New Roman"/>
          <w:sz w:val="28"/>
          <w:lang w:val="ru-RU"/>
        </w:rPr>
        <w:t xml:space="preserve"> Подача заявки осуществляется в соответствии с требованиями, установленными частями 40–45 настоящего Порядка, в сроки, указанные в объявлении.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40. Заявки формируются участниками отбора в электронной форме посредством заполнения соответствующих экранных ф</w:t>
      </w:r>
      <w:r>
        <w:rPr>
          <w:rFonts w:ascii="Times New Roman" w:hAnsi="Times New Roman"/>
          <w:sz w:val="28"/>
          <w:highlight w:val="white"/>
          <w:lang w:val="ru-RU"/>
        </w:rPr>
        <w:t xml:space="preserve">орм веб-интерфейса си</w:t>
      </w:r>
      <w:r>
        <w:rPr>
          <w:rFonts w:ascii="Times New Roman" w:hAnsi="Times New Roman"/>
          <w:sz w:val="28"/>
          <w:highlight w:val="white"/>
          <w:lang w:val="ru-RU"/>
        </w:rPr>
        <w:t xml:space="preserve">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41.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42.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43. Электронные копии документов и материалы, включаемые в заявку, должны иметь распространенные открытые форматы, обеспечивающие возможнос</w:t>
      </w:r>
      <w:r>
        <w:rPr>
          <w:rFonts w:ascii="Times New Roman" w:hAnsi="Times New Roman"/>
          <w:sz w:val="28"/>
          <w:highlight w:val="white"/>
          <w:lang w:val="ru-RU"/>
        </w:rPr>
        <w:t xml:space="preserve">ть просмотра их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44.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45. Заявка содержит следующие сведения и документы: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1) информацию об участнике отбора и документы, подтверждающие соответствие участника отбора требованиям, установленным частью 7 настоящего Порядка: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а) полное и сокращенное наименование участника отбора;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б) основной государственный регистрационный номер участника отбора;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в) идентификационный номер налогоплательщика;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г) да</w:t>
      </w:r>
      <w:r>
        <w:rPr>
          <w:rFonts w:ascii="Times New Roman" w:hAnsi="Times New Roman"/>
          <w:sz w:val="28"/>
          <w:lang w:val="ru-RU"/>
        </w:rPr>
        <w:t xml:space="preserve">ту и код причины постановки на учет в налоговом органе участника отбора;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д) адрес юридического лица;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е) 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ж) фамилию, имя, отчество (при наличии) и иден</w:t>
      </w:r>
      <w:r>
        <w:rPr>
          <w:rFonts w:ascii="Times New Roman" w:hAnsi="Times New Roman"/>
          <w:sz w:val="28"/>
          <w:lang w:val="ru-RU"/>
        </w:rPr>
        <w:t xml:space="preserve">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  <w:lang w:val="ru-RU"/>
        </w:rPr>
        <w:t xml:space="preserve">ии, а также о лице, уполномоченном на подписание соглашения;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к) размер запрашиваемой субсидии;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подтверждение согласия на публикацию (размещение) в с</w:t>
      </w:r>
      <w:r>
        <w:rPr>
          <w:rFonts w:ascii="Times New Roman" w:hAnsi="Times New Roman"/>
          <w:sz w:val="28"/>
          <w:lang w:val="ru-RU"/>
        </w:rPr>
        <w:t xml:space="preserve">ети «Интернет» информации об участнике отбора, о подаваемой участником отбора заявке, а также иной информации, связанной с соответствующим отбором,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отчет (отчеты) о фактических затратах, согласованный Региональной службой в порядке, установленном частями 37 и 38 настоящего Порядка;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4) </w:t>
      </w:r>
      <w:r>
        <w:rPr>
          <w:rFonts w:ascii="Times New Roman" w:hAnsi="Times New Roman"/>
          <w:sz w:val="28"/>
          <w:lang w:val="ru-RU"/>
        </w:rPr>
        <w:t xml:space="preserve">копии заключенных договоров в соответствии с Федеральным законом от 18.07.2011 № 223-ФЗ «О закупках товаров, ра</w:t>
      </w:r>
      <w:r>
        <w:rPr>
          <w:rFonts w:ascii="Times New Roman" w:hAnsi="Times New Roman"/>
          <w:sz w:val="28"/>
          <w:lang w:val="ru-RU"/>
        </w:rPr>
        <w:t xml:space="preserve">бот, услуг отдельными видами юридических лиц» и (или) Федеральным законом от 05.04.2023 № 44-ФЗ </w:t>
        <w:br/>
        <w:t xml:space="preserve">«О контрактной системе в сфере закупок товаров, работ, услуг для обеспечения государственных и муниципальных нужд», направленные на доставку (транспортировку) </w:t>
      </w:r>
      <w:r>
        <w:rPr>
          <w:rFonts w:ascii="Times New Roman" w:hAnsi="Times New Roman"/>
          <w:sz w:val="28"/>
          <w:szCs w:val="28"/>
          <w:lang w:val="ru-RU"/>
        </w:rPr>
        <w:t xml:space="preserve">топливно-энергетических р</w:t>
      </w:r>
      <w:r>
        <w:rPr>
          <w:rFonts w:ascii="Times New Roman" w:hAnsi="Times New Roman"/>
          <w:sz w:val="28"/>
          <w:szCs w:val="28"/>
          <w:lang w:val="ru-RU"/>
        </w:rPr>
        <w:t xml:space="preserve">есурсов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highlight w:val="white"/>
        </w:rPr>
        <w:t xml:space="preserve">территории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северного завоза </w:t>
      </w:r>
      <w:r>
        <w:rPr>
          <w:rFonts w:ascii="Times New Roman" w:hAnsi="Times New Roman"/>
          <w:sz w:val="28"/>
          <w:lang w:val="ru-RU"/>
        </w:rPr>
        <w:t xml:space="preserve">за месяцы 2025 года</w:t>
      </w:r>
      <w:r>
        <w:rPr>
          <w:rFonts w:ascii="Times New Roman" w:hAnsi="Times New Roman"/>
          <w:sz w:val="28"/>
          <w:lang w:val="ru-RU"/>
        </w:rPr>
        <w:t xml:space="preserve"> (далее – договоры доставки);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</w:p>
    <w:p>
      <w:pPr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none"/>
          <w:lang w:val="ru-RU"/>
        </w:rPr>
        <w:t xml:space="preserve">5) </w:t>
      </w:r>
      <w:r>
        <w:rPr>
          <w:rFonts w:ascii="Times New Roman" w:hAnsi="Times New Roman"/>
          <w:sz w:val="28"/>
          <w:lang w:val="ru-RU"/>
        </w:rPr>
        <w:t xml:space="preserve">документы, подтверждающие фактическую цену доставки топливно-энергетических ресурсов и фактически понесенные расходы получателя субсидии по доставке </w:t>
      </w:r>
      <w:r>
        <w:rPr>
          <w:rFonts w:ascii="Times New Roman" w:hAnsi="Times New Roman"/>
          <w:sz w:val="28"/>
          <w:lang w:val="ru-RU"/>
        </w:rPr>
        <w:t xml:space="preserve">топливно-энергетических ресурсов</w:t>
      </w:r>
      <w:r>
        <w:rPr>
          <w:rFonts w:ascii="Times New Roman" w:hAnsi="Times New Roman"/>
          <w:sz w:val="28"/>
          <w:lang w:val="ru-RU"/>
        </w:rPr>
        <w:t xml:space="preserve"> до объекта хранения получателя субсидии в 2025 году, с учетом налога на добавленную стоимость</w:t>
      </w:r>
      <w:r>
        <w:rPr>
          <w:rFonts w:ascii="Times New Roman" w:hAnsi="Times New Roman"/>
          <w:sz w:val="28"/>
          <w:vertAlign w:val="superscript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(договоры, контракты, соглашения, счет-фактуры, платежные поручения и (или) другие документы). 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46. Внесение изменений в заявку или отзыв заявки осуществляется участником отбора в соответствии с частями 47 и 48 настоящего Порядка.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47. Участник отбора, подавший заявку, вправе отозвать заявку.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Отзыв заявки не препятствует повторному обращению участника отбора для участия в отборе, но не позднее даты и времени окончания приема заявок, предусмотренных в объявлении.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48. Внесение изменений в заявку осуществляется участником отбо</w:t>
      </w:r>
      <w:r>
        <w:rPr>
          <w:rFonts w:ascii="Times New Roman" w:hAnsi="Times New Roman"/>
          <w:sz w:val="28"/>
          <w:lang w:val="ru-RU"/>
        </w:rPr>
        <w:t xml:space="preserve">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части 40 настоящего Порядка.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49. Любой участник отбора со дня размеще</w:t>
      </w:r>
      <w:r>
        <w:rPr>
          <w:rFonts w:ascii="Times New Roman" w:hAnsi="Times New Roman"/>
          <w:sz w:val="28"/>
          <w:lang w:val="ru-RU"/>
        </w:rPr>
        <w:t xml:space="preserve">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50. Министерство в ответ на запрос, указанный в части 49 настоящег</w:t>
      </w:r>
      <w:r>
        <w:rPr>
          <w:rFonts w:ascii="Times New Roman" w:hAnsi="Times New Roman"/>
          <w:sz w:val="28"/>
          <w:highlight w:val="white"/>
          <w:lang w:val="ru-RU"/>
        </w:rPr>
        <w:t xml:space="preserve">о Порядка, направляет разъяснение положений объявления в срок, установленный указанным объявлением, но не позднее 1-го рабо</w:t>
      </w:r>
      <w:r>
        <w:rPr>
          <w:rFonts w:ascii="Times New Roman" w:hAnsi="Times New Roman"/>
          <w:sz w:val="28"/>
          <w:highlight w:val="white"/>
          <w:lang w:val="ru-RU"/>
        </w:rPr>
        <w:t xml:space="preserve">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51.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52. Протокол вскрытия заявок формируется на едином портале автоматически и подписывается усиленной квалифицированной электронной</w:t>
      </w:r>
      <w:r>
        <w:rPr>
          <w:rFonts w:ascii="Times New Roman" w:hAnsi="Times New Roman"/>
          <w:sz w:val="28"/>
          <w:lang w:val="ru-RU"/>
        </w:rPr>
        <w:t xml:space="preserve"> подписью Министра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 xml:space="preserve">1-го рабочего дня, следующего за днем его подписания, и содержит следующую информацию о поступивших для участия в отборе заявках: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регистрационный номер заявки;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дата и время поступления заявки;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полное наименование участника отбора получателей субсидий;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4) адрес юридического лица;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5) запрашиваемый участником отбора размер субсидии.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53. Министерство в течение 2 рабочих дней со дня форми</w:t>
      </w:r>
      <w:r>
        <w:rPr>
          <w:rFonts w:ascii="Times New Roman" w:hAnsi="Times New Roman"/>
          <w:sz w:val="28"/>
          <w:highlight w:val="white"/>
          <w:lang w:val="ru-RU"/>
        </w:rPr>
        <w:t xml:space="preserve">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  <w:lang w:val="ru-RU"/>
        </w:rPr>
        <w:t xml:space="preserve"> сведений, проверку получателя субсидий на соответствие указанным в части 7 настоящего Порядка требованиям, а также категории участников отбора в соответствии с частью 5 </w:t>
      </w:r>
      <w:r>
        <w:rPr>
          <w:rFonts w:ascii="Times New Roman" w:hAnsi="Times New Roman"/>
          <w:sz w:val="28"/>
          <w:highlight w:val="white"/>
          <w:lang w:val="ru-RU"/>
        </w:rPr>
        <w:t xml:space="preserve">настоящего Порядка.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54.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</w:t>
      </w:r>
      <w:r>
        <w:rPr>
          <w:rFonts w:ascii="Times New Roman" w:hAnsi="Times New Roman"/>
          <w:sz w:val="28"/>
          <w:highlight w:val="white"/>
          <w:lang w:val="ru-RU"/>
        </w:rPr>
        <w:t xml:space="preserve">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  <w:lang w:val="ru-RU"/>
        </w:rPr>
        <w:br/>
      </w:r>
      <w:r>
        <w:rPr>
          <w:rFonts w:ascii="Times New Roman" w:hAnsi="Times New Roman"/>
          <w:sz w:val="28"/>
          <w:highlight w:val="white"/>
          <w:lang w:val="ru-RU"/>
        </w:rPr>
        <w:t xml:space="preserve">системы «Электронный бюджет» в течение 2 рабочих дней со дня их принятия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Срок предоставления доработанной участником отбора заявки в Министерство не должен превышать 2 рабочих дней со дня возврата ему заявки для доработки. 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1_932"/>
      </w:pPr>
      <w:r>
        <w:rPr>
          <w:lang w:val="ru-RU"/>
        </w:rPr>
        <w:t xml:space="preserve">55.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  <w:r>
        <w:rPr>
          <w:lang w:val="ru-RU"/>
        </w:rPr>
      </w:r>
      <w:r/>
    </w:p>
    <w:p>
      <w:pPr>
        <w:pStyle w:val="1_932"/>
      </w:pPr>
      <w:r>
        <w:rPr>
          <w:lang w:val="ru-RU"/>
        </w:rPr>
        <w:t xml:space="preserve"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  <w:r>
        <w:rPr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56. Заявка отклоняется в случае наличия оснований для отклонения заявки, предусмотренных частью 57 настоящего Порядка.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57. На стадии рассмотрения заявки основаниями для отклонения заявки являются: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несоответствие участника отб</w:t>
      </w:r>
      <w:r>
        <w:rPr>
          <w:rFonts w:ascii="Times New Roman" w:hAnsi="Times New Roman"/>
          <w:sz w:val="28"/>
          <w:highlight w:val="white"/>
          <w:lang w:val="ru-RU"/>
        </w:rPr>
        <w:t xml:space="preserve">ора категории участника отбора, установленной частью 5 настоящего Порядка и (или) требованиям, </w:t>
      </w:r>
      <w:r>
        <w:rPr>
          <w:rFonts w:ascii="Times New Roman" w:hAnsi="Times New Roman"/>
          <w:sz w:val="28"/>
          <w:lang w:val="ru-RU"/>
        </w:rPr>
        <w:t xml:space="preserve">установленным частью 7 настоящего Порядка;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непредставление (представление не в полном объеме) документов, указанных в объявлении;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несоответствие представленных участником отбора документов и (или) заявки требованиям, установленным в объявлении;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предусмотренным частью 7 настоящего Порядка;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5) 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6) представление участником отбора</w:t>
      </w:r>
      <w:r>
        <w:rPr>
          <w:rFonts w:ascii="Times New Roman" w:hAnsi="Times New Roman"/>
          <w:sz w:val="23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документов, указанных в пункте 3 </w:t>
      </w:r>
      <w:r>
        <w:rPr>
          <w:rFonts w:ascii="Times New Roman" w:hAnsi="Times New Roman"/>
          <w:color w:val="000000"/>
          <w:sz w:val="28"/>
          <w:lang w:val="ru-RU"/>
        </w:rPr>
        <w:t xml:space="preserve">части 45 </w:t>
      </w:r>
      <w:r>
        <w:rPr>
          <w:rFonts w:ascii="Times New Roman" w:hAnsi="Times New Roman"/>
          <w:sz w:val="28"/>
          <w:lang w:val="ru-RU"/>
        </w:rPr>
        <w:t xml:space="preserve">настоящего Порядка, пр</w:t>
      </w:r>
      <w:r>
        <w:rPr>
          <w:rFonts w:ascii="Times New Roman" w:hAnsi="Times New Roman"/>
          <w:sz w:val="28"/>
          <w:lang w:val="ru-RU"/>
        </w:rPr>
        <w:t xml:space="preserve">инятых раннее Министерством к учету в полном объеме при предоставлении субсидии на основании иных нормативных правовых актов Камчатского края, а также на основании вступивших в законную силу решений судов на цели, установленные частью 1 настоящего Порядка.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58. Отбор признается несостоявшимся в следующих случаях: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по окончании срока подачи заявок не подано ни одной заявки;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по результатам рассмотрения заявок отклонены все заявки;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59.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60. Ранжирование поступивших заявок осуществляется исходя из очередности их поступления.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61. Победителями отбора признаются участники отбора, включенные в рейтинг, сформированный Министерством по результатам ранжирования поступивших заявок. 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62. В целях завершения отбо</w:t>
      </w:r>
      <w:r>
        <w:rPr>
          <w:rFonts w:ascii="Times New Roman" w:hAnsi="Times New Roman"/>
          <w:sz w:val="28"/>
          <w:highlight w:val="white"/>
          <w:lang w:val="ru-RU"/>
        </w:rPr>
        <w:t xml:space="preserve">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63. Протокол подведения итогов отбора формируется на едином портале автоматически на основании результатов определен</w:t>
      </w:r>
      <w:r>
        <w:rPr>
          <w:rFonts w:ascii="Times New Roman" w:hAnsi="Times New Roman"/>
          <w:sz w:val="28"/>
          <w:highlight w:val="white"/>
          <w:lang w:val="ru-RU"/>
        </w:rPr>
        <w:t xml:space="preserve">ия победителей отбора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64. Протокол подведения итогов отбора включает следующие сведения: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дату, время и место проведения рассмотрения заявок;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2) информацию об участниках отбора, заявки которых были рассмотрены;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4) наименование получателя (получателей) субсидии, с которым заключается соглашение, и размер предоставляемой ему (им) субсидии.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65. В случае обнаружения технической ошибки (опечатки</w:t>
      </w:r>
      <w:r>
        <w:rPr>
          <w:rFonts w:ascii="Times New Roman" w:hAnsi="Times New Roman"/>
          <w:sz w:val="28"/>
          <w:lang w:val="ru-RU"/>
        </w:rPr>
        <w:t xml:space="preserve">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66. В целях заключения соглашения</w:t>
      </w:r>
      <w:r>
        <w:rPr>
          <w:rFonts w:ascii="Times New Roman" w:hAnsi="Times New Roman"/>
          <w:sz w:val="28"/>
          <w:lang w:val="ru-RU"/>
        </w:rPr>
        <w:t xml:space="preserve">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67.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бюджет».</w:t>
      </w:r>
      <w:r>
        <w:rPr>
          <w:rFonts w:ascii="Times New Roman" w:hAnsi="Times New Roman"/>
          <w:strike/>
          <w:color w:val="ff0000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68. Заключение соглашения осуществляется в следующем порядке и сроки: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1) Министерство в течение 5 рабочих дней со дня формирования на едином портале протокола подведения итогов отбора в соответствии с частью 63 настоящего Порядка размещает проект соглашения в системе «Электронный бюджет»; 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highlight w:val="white"/>
          <w:lang w:val="ru-RU"/>
        </w:rPr>
        <w:t xml:space="preserve">2) участник </w:t>
      </w:r>
      <w:r>
        <w:rPr>
          <w:rFonts w:ascii="Times New Roman" w:hAnsi="Times New Roman"/>
          <w:sz w:val="28"/>
          <w:highlight w:val="white"/>
          <w:lang w:val="ru-RU"/>
        </w:rPr>
        <w:t xml:space="preserve">отбора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</w:t>
      </w:r>
      <w:r>
        <w:rPr>
          <w:rFonts w:ascii="Times New Roman" w:hAnsi="Times New Roman"/>
          <w:sz w:val="28"/>
          <w:lang w:val="ru-RU"/>
        </w:rPr>
        <w:t xml:space="preserve">бочих дней со дня размещения проекта соглашения на подписание в системе «Электронный бюджет», то такой победитель отбора признается уклонившимся от заключения соглашения;</w:t>
      </w:r>
      <w:r>
        <w:rPr>
          <w:rFonts w:ascii="Times New Roman" w:hAnsi="Times New Roman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lang w:val="ru-RU"/>
        </w:rPr>
        <w:t xml:space="preserve">3) Министерство в течение 3 рабочих дней со дня подписания участником отбора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  <w:r>
        <w:rPr>
          <w:rFonts w:ascii="Times New Roman" w:hAnsi="Times New Roman"/>
          <w:sz w:val="28"/>
          <w:lang w:val="ru-RU"/>
        </w:rPr>
      </w:r>
      <w:r/>
    </w:p>
    <w:p>
      <w:pPr>
        <w:pStyle w:val="635"/>
        <w:ind w:left="0" w:right="0" w:firstLine="708"/>
        <w:jc w:val="both"/>
        <w:spacing w:before="0" w:after="0" w:line="240" w:lineRule="auto"/>
        <w:rPr>
          <w:rFonts w:ascii="Times New Roman" w:hAnsi="Times New Roman"/>
          <w:strike/>
          <w:color w:val="ff0000"/>
          <w:spacing w:val="0"/>
          <w:sz w:val="28"/>
          <w:szCs w:val="28"/>
          <w:highlight w:val="white"/>
          <w:lang w:val="ru-RU"/>
          <w14:ligatures w14:val="none"/>
        </w:rPr>
      </w:pPr>
      <w:r>
        <w:rPr>
          <w:rFonts w:ascii="Times New Roman" w:hAnsi="Times New Roman"/>
          <w:sz w:val="28"/>
          <w:lang w:val="ru-RU"/>
        </w:rPr>
        <w:t xml:space="preserve">4) соглашение считается заключенным после подписания его Министерством и победителем отбора</w:t>
      </w:r>
      <w:r>
        <w:rPr>
          <w:rFonts w:ascii="Times New Roman" w:hAnsi="Times New Roman"/>
          <w:sz w:val="28"/>
          <w:highlight w:val="white"/>
          <w:lang w:val="ru-RU"/>
        </w:rPr>
        <w:t xml:space="preserve"> и регистрации в установленном порядке органами Федерального казначейства.</w:t>
      </w:r>
      <w:r>
        <w:rPr>
          <w:rFonts w:ascii="Times New Roman" w:hAnsi="Times New Roman"/>
          <w:sz w:val="28"/>
          <w:highlight w:val="white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yellow"/>
        </w:rPr>
      </w:r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Я" w:date="2025-06-16T23:55:00Z" w:initials="Я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Подпункт «а»: документы, подтверждающие фактическую цену доставки топлива и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фактически понесенные расходы получателя субсидии по доставке топлива до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объекта потребления получателя субсидии в 2025 году, с учетом налога на добавленную стоимость (договоры, контракты, соглашения,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счет-фактуры, платежные поручения и (или) другие документы). При этом документы предоставляются по состоянию на дату подачи документов в Министерство;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Подпункт «б»: документы, подтверждающие фактически понесенные затраты на доставку топлива (платежные поручения, копии выписок с расчетного счета получателя субсидии)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46C826" w16cex:dateUtc="2025-06-16T11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6" w16cid:durableId="2B46C8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1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1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1"/>
    <w:link w:val="63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1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1"/>
    <w:link w:val="64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1"/>
    <w:link w:val="681"/>
    <w:uiPriority w:val="10"/>
    <w:rPr>
      <w:sz w:val="48"/>
      <w:szCs w:val="48"/>
    </w:rPr>
  </w:style>
  <w:style w:type="character" w:styleId="37">
    <w:name w:val="Subtitle Char"/>
    <w:basedOn w:val="641"/>
    <w:link w:val="677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1"/>
    <w:link w:val="649"/>
    <w:uiPriority w:val="99"/>
  </w:style>
  <w:style w:type="character" w:styleId="45">
    <w:name w:val="Footer Char"/>
    <w:basedOn w:val="641"/>
    <w:link w:val="679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9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link w:val="644"/>
    <w:qFormat/>
  </w:style>
  <w:style w:type="paragraph" w:styleId="636">
    <w:name w:val="Heading 1"/>
    <w:next w:val="635"/>
    <w:link w:val="66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37">
    <w:name w:val="Heading 2"/>
    <w:next w:val="635"/>
    <w:link w:val="68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38">
    <w:name w:val="Heading 3"/>
    <w:next w:val="635"/>
    <w:link w:val="65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39">
    <w:name w:val="Heading 4"/>
    <w:next w:val="635"/>
    <w:link w:val="68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40">
    <w:name w:val="Heading 5"/>
    <w:next w:val="635"/>
    <w:link w:val="660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character" w:styleId="644" w:customStyle="1">
    <w:name w:val="Обычный1"/>
  </w:style>
  <w:style w:type="paragraph" w:styleId="645">
    <w:name w:val="toc 2"/>
    <w:next w:val="635"/>
    <w:link w:val="646"/>
    <w:uiPriority w:val="39"/>
    <w:pPr>
      <w:ind w:left="200"/>
    </w:pPr>
    <w:rPr>
      <w:rFonts w:ascii="XO Thames" w:hAnsi="XO Thames"/>
      <w:sz w:val="28"/>
    </w:rPr>
  </w:style>
  <w:style w:type="character" w:styleId="646" w:customStyle="1">
    <w:name w:val="Оглавление 2 Знак"/>
    <w:link w:val="645"/>
    <w:rPr>
      <w:rFonts w:ascii="XO Thames" w:hAnsi="XO Thames"/>
      <w:sz w:val="28"/>
    </w:rPr>
  </w:style>
  <w:style w:type="paragraph" w:styleId="647">
    <w:name w:val="toc 4"/>
    <w:next w:val="635"/>
    <w:link w:val="648"/>
    <w:uiPriority w:val="39"/>
    <w:pPr>
      <w:ind w:left="600"/>
    </w:pPr>
    <w:rPr>
      <w:rFonts w:ascii="XO Thames" w:hAnsi="XO Thames"/>
      <w:sz w:val="28"/>
    </w:rPr>
  </w:style>
  <w:style w:type="character" w:styleId="648" w:customStyle="1">
    <w:name w:val="Оглавление 4 Знак"/>
    <w:link w:val="647"/>
    <w:rPr>
      <w:rFonts w:ascii="XO Thames" w:hAnsi="XO Thames"/>
      <w:sz w:val="28"/>
    </w:rPr>
  </w:style>
  <w:style w:type="paragraph" w:styleId="649">
    <w:name w:val="Header"/>
    <w:basedOn w:val="635"/>
    <w:link w:val="650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0" w:customStyle="1">
    <w:name w:val="Верхний колонтитул Знак"/>
    <w:basedOn w:val="644"/>
    <w:link w:val="649"/>
    <w:uiPriority w:val="99"/>
  </w:style>
  <w:style w:type="paragraph" w:styleId="651">
    <w:name w:val="toc 6"/>
    <w:next w:val="635"/>
    <w:link w:val="652"/>
    <w:uiPriority w:val="39"/>
    <w:pPr>
      <w:ind w:left="1000"/>
    </w:pPr>
    <w:rPr>
      <w:rFonts w:ascii="XO Thames" w:hAnsi="XO Thames"/>
      <w:sz w:val="28"/>
    </w:rPr>
  </w:style>
  <w:style w:type="character" w:styleId="652" w:customStyle="1">
    <w:name w:val="Оглавление 6 Знак"/>
    <w:link w:val="651"/>
    <w:rPr>
      <w:rFonts w:ascii="XO Thames" w:hAnsi="XO Thames"/>
      <w:sz w:val="28"/>
    </w:rPr>
  </w:style>
  <w:style w:type="paragraph" w:styleId="653">
    <w:name w:val="toc 7"/>
    <w:next w:val="635"/>
    <w:link w:val="654"/>
    <w:uiPriority w:val="39"/>
    <w:pPr>
      <w:ind w:left="1200"/>
    </w:pPr>
    <w:rPr>
      <w:rFonts w:ascii="XO Thames" w:hAnsi="XO Thames"/>
      <w:sz w:val="28"/>
    </w:rPr>
  </w:style>
  <w:style w:type="character" w:styleId="654" w:customStyle="1">
    <w:name w:val="Оглавление 7 Знак"/>
    <w:link w:val="653"/>
    <w:rPr>
      <w:rFonts w:ascii="XO Thames" w:hAnsi="XO Thames"/>
      <w:sz w:val="28"/>
    </w:rPr>
  </w:style>
  <w:style w:type="character" w:styleId="655" w:customStyle="1">
    <w:name w:val="Заголовок 3 Знак"/>
    <w:link w:val="638"/>
    <w:rPr>
      <w:rFonts w:ascii="XO Thames" w:hAnsi="XO Thames"/>
      <w:b/>
      <w:sz w:val="26"/>
    </w:rPr>
  </w:style>
  <w:style w:type="paragraph" w:styleId="656">
    <w:name w:val="Plain Text"/>
    <w:basedOn w:val="635"/>
    <w:link w:val="657"/>
    <w:pPr>
      <w:spacing w:after="0" w:line="240" w:lineRule="auto"/>
    </w:pPr>
    <w:rPr>
      <w:rFonts w:ascii="Calibri" w:hAnsi="Calibri"/>
    </w:rPr>
  </w:style>
  <w:style w:type="character" w:styleId="657" w:customStyle="1">
    <w:name w:val="Текст Знак"/>
    <w:basedOn w:val="644"/>
    <w:link w:val="656"/>
    <w:rPr>
      <w:rFonts w:ascii="Calibri" w:hAnsi="Calibri"/>
    </w:rPr>
  </w:style>
  <w:style w:type="paragraph" w:styleId="658">
    <w:name w:val="toc 3"/>
    <w:next w:val="635"/>
    <w:link w:val="659"/>
    <w:uiPriority w:val="39"/>
    <w:pPr>
      <w:ind w:left="400"/>
    </w:pPr>
    <w:rPr>
      <w:rFonts w:ascii="XO Thames" w:hAnsi="XO Thames"/>
      <w:sz w:val="28"/>
    </w:rPr>
  </w:style>
  <w:style w:type="character" w:styleId="659" w:customStyle="1">
    <w:name w:val="Оглавление 3 Знак"/>
    <w:link w:val="658"/>
    <w:rPr>
      <w:rFonts w:ascii="XO Thames" w:hAnsi="XO Thames"/>
      <w:sz w:val="28"/>
    </w:rPr>
  </w:style>
  <w:style w:type="character" w:styleId="660" w:customStyle="1">
    <w:name w:val="Заголовок 5 Знак"/>
    <w:link w:val="640"/>
    <w:rPr>
      <w:rFonts w:ascii="XO Thames" w:hAnsi="XO Thames"/>
      <w:b/>
      <w:sz w:val="22"/>
    </w:rPr>
  </w:style>
  <w:style w:type="character" w:styleId="661" w:customStyle="1">
    <w:name w:val="Заголовок 1 Знак"/>
    <w:link w:val="636"/>
    <w:rPr>
      <w:rFonts w:ascii="XO Thames" w:hAnsi="XO Thames"/>
      <w:b/>
      <w:sz w:val="32"/>
    </w:rPr>
  </w:style>
  <w:style w:type="paragraph" w:styleId="662" w:customStyle="1">
    <w:name w:val="Гиперссылка1"/>
    <w:basedOn w:val="670"/>
    <w:link w:val="663"/>
    <w:rPr>
      <w:color w:val="0563c1" w:themeColor="hyperlink"/>
      <w:u w:val="single"/>
    </w:rPr>
  </w:style>
  <w:style w:type="character" w:styleId="663">
    <w:name w:val="Hyperlink"/>
    <w:basedOn w:val="641"/>
    <w:link w:val="662"/>
    <w:rPr>
      <w:color w:val="0563c1" w:themeColor="hyperlink"/>
      <w:u w:val="single"/>
    </w:rPr>
  </w:style>
  <w:style w:type="paragraph" w:styleId="664" w:customStyle="1">
    <w:name w:val="Footnote"/>
    <w:link w:val="665"/>
    <w:pPr>
      <w:ind w:firstLine="851"/>
      <w:jc w:val="both"/>
    </w:pPr>
    <w:rPr>
      <w:rFonts w:ascii="XO Thames" w:hAnsi="XO Thames"/>
    </w:rPr>
  </w:style>
  <w:style w:type="character" w:styleId="665" w:customStyle="1">
    <w:name w:val="Footnote"/>
    <w:link w:val="664"/>
    <w:rPr>
      <w:rFonts w:ascii="XO Thames" w:hAnsi="XO Thames"/>
      <w:sz w:val="22"/>
    </w:rPr>
  </w:style>
  <w:style w:type="paragraph" w:styleId="666">
    <w:name w:val="toc 1"/>
    <w:next w:val="635"/>
    <w:link w:val="667"/>
    <w:uiPriority w:val="39"/>
    <w:rPr>
      <w:rFonts w:ascii="XO Thames" w:hAnsi="XO Thames"/>
      <w:b/>
      <w:sz w:val="28"/>
    </w:rPr>
  </w:style>
  <w:style w:type="character" w:styleId="667" w:customStyle="1">
    <w:name w:val="Оглавление 1 Знак"/>
    <w:link w:val="666"/>
    <w:rPr>
      <w:rFonts w:ascii="XO Thames" w:hAnsi="XO Thames"/>
      <w:b/>
      <w:sz w:val="28"/>
    </w:rPr>
  </w:style>
  <w:style w:type="paragraph" w:styleId="668" w:customStyle="1">
    <w:name w:val="Header and Footer"/>
    <w:link w:val="669"/>
    <w:pPr>
      <w:jc w:val="both"/>
      <w:spacing w:line="240" w:lineRule="auto"/>
    </w:pPr>
    <w:rPr>
      <w:rFonts w:ascii="XO Thames" w:hAnsi="XO Thames"/>
      <w:sz w:val="20"/>
    </w:rPr>
  </w:style>
  <w:style w:type="character" w:styleId="669" w:customStyle="1">
    <w:name w:val="Header and Footer"/>
    <w:link w:val="668"/>
    <w:rPr>
      <w:rFonts w:ascii="XO Thames" w:hAnsi="XO Thames"/>
      <w:sz w:val="20"/>
    </w:rPr>
  </w:style>
  <w:style w:type="paragraph" w:styleId="670" w:customStyle="1">
    <w:name w:val="Основной шрифт абзаца1"/>
  </w:style>
  <w:style w:type="paragraph" w:styleId="671">
    <w:name w:val="toc 9"/>
    <w:next w:val="635"/>
    <w:link w:val="672"/>
    <w:uiPriority w:val="39"/>
    <w:pPr>
      <w:ind w:left="1600"/>
    </w:pPr>
    <w:rPr>
      <w:rFonts w:ascii="XO Thames" w:hAnsi="XO Thames"/>
      <w:sz w:val="28"/>
    </w:rPr>
  </w:style>
  <w:style w:type="character" w:styleId="672" w:customStyle="1">
    <w:name w:val="Оглавление 9 Знак"/>
    <w:link w:val="671"/>
    <w:rPr>
      <w:rFonts w:ascii="XO Thames" w:hAnsi="XO Thames"/>
      <w:sz w:val="28"/>
    </w:rPr>
  </w:style>
  <w:style w:type="paragraph" w:styleId="673">
    <w:name w:val="toc 8"/>
    <w:next w:val="635"/>
    <w:link w:val="674"/>
    <w:uiPriority w:val="39"/>
    <w:pPr>
      <w:ind w:left="1400"/>
    </w:pPr>
    <w:rPr>
      <w:rFonts w:ascii="XO Thames" w:hAnsi="XO Thames"/>
      <w:sz w:val="28"/>
    </w:rPr>
  </w:style>
  <w:style w:type="character" w:styleId="674" w:customStyle="1">
    <w:name w:val="Оглавление 8 Знак"/>
    <w:link w:val="673"/>
    <w:rPr>
      <w:rFonts w:ascii="XO Thames" w:hAnsi="XO Thames"/>
      <w:sz w:val="28"/>
    </w:rPr>
  </w:style>
  <w:style w:type="paragraph" w:styleId="675">
    <w:name w:val="toc 5"/>
    <w:next w:val="635"/>
    <w:link w:val="676"/>
    <w:uiPriority w:val="39"/>
    <w:pPr>
      <w:ind w:left="800"/>
    </w:pPr>
    <w:rPr>
      <w:rFonts w:ascii="XO Thames" w:hAnsi="XO Thames"/>
      <w:sz w:val="28"/>
    </w:rPr>
  </w:style>
  <w:style w:type="character" w:styleId="676" w:customStyle="1">
    <w:name w:val="Оглавление 5 Знак"/>
    <w:link w:val="675"/>
    <w:rPr>
      <w:rFonts w:ascii="XO Thames" w:hAnsi="XO Thames"/>
      <w:sz w:val="28"/>
    </w:rPr>
  </w:style>
  <w:style w:type="paragraph" w:styleId="677">
    <w:name w:val="Subtitle"/>
    <w:next w:val="635"/>
    <w:link w:val="67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8" w:customStyle="1">
    <w:name w:val="Подзаголовок Знак"/>
    <w:link w:val="677"/>
    <w:rPr>
      <w:rFonts w:ascii="XO Thames" w:hAnsi="XO Thames"/>
      <w:i/>
      <w:sz w:val="24"/>
    </w:rPr>
  </w:style>
  <w:style w:type="paragraph" w:styleId="679">
    <w:name w:val="Footer"/>
    <w:basedOn w:val="635"/>
    <w:link w:val="68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80" w:customStyle="1">
    <w:name w:val="Нижний колонтитул Знак"/>
    <w:basedOn w:val="644"/>
    <w:link w:val="679"/>
    <w:rPr>
      <w:rFonts w:ascii="Times New Roman" w:hAnsi="Times New Roman"/>
      <w:sz w:val="28"/>
    </w:rPr>
  </w:style>
  <w:style w:type="paragraph" w:styleId="681">
    <w:name w:val="Title"/>
    <w:next w:val="635"/>
    <w:link w:val="68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2" w:customStyle="1">
    <w:name w:val="Название Знак"/>
    <w:link w:val="681"/>
    <w:rPr>
      <w:rFonts w:ascii="XO Thames" w:hAnsi="XO Thames"/>
      <w:b/>
      <w:caps/>
      <w:sz w:val="40"/>
    </w:rPr>
  </w:style>
  <w:style w:type="paragraph" w:styleId="683">
    <w:name w:val="Balloon Text"/>
    <w:basedOn w:val="635"/>
    <w:link w:val="684"/>
    <w:pPr>
      <w:spacing w:after="0" w:line="240" w:lineRule="auto"/>
    </w:pPr>
    <w:rPr>
      <w:rFonts w:ascii="Segoe UI" w:hAnsi="Segoe UI"/>
      <w:sz w:val="18"/>
    </w:rPr>
  </w:style>
  <w:style w:type="character" w:styleId="684" w:customStyle="1">
    <w:name w:val="Текст выноски Знак"/>
    <w:basedOn w:val="644"/>
    <w:link w:val="683"/>
    <w:rPr>
      <w:rFonts w:ascii="Segoe UI" w:hAnsi="Segoe UI"/>
      <w:sz w:val="18"/>
    </w:rPr>
  </w:style>
  <w:style w:type="character" w:styleId="685" w:customStyle="1">
    <w:name w:val="Заголовок 4 Знак"/>
    <w:link w:val="639"/>
    <w:rPr>
      <w:rFonts w:ascii="XO Thames" w:hAnsi="XO Thames"/>
      <w:b/>
      <w:sz w:val="24"/>
    </w:rPr>
  </w:style>
  <w:style w:type="character" w:styleId="686" w:customStyle="1">
    <w:name w:val="Заголовок 2 Знак"/>
    <w:link w:val="637"/>
    <w:rPr>
      <w:rFonts w:ascii="XO Thames" w:hAnsi="XO Thames"/>
      <w:b/>
      <w:sz w:val="28"/>
    </w:rPr>
  </w:style>
  <w:style w:type="table" w:styleId="687">
    <w:name w:val="Table Grid"/>
    <w:basedOn w:val="64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Сетка таблицы1"/>
    <w:basedOn w:val="64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Сетка таблицы2"/>
    <w:basedOn w:val="64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932" w:customStyle="1">
    <w:name w:val="Стиль2"/>
    <w:link w:val="756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whit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comments" Target="comments.xml" /><Relationship Id="rId10" Type="http://schemas.microsoft.com/office/2011/relationships/commentsExtended" Target="commentsExtended.xml" /><Relationship Id="rId11" Type="http://schemas.microsoft.com/office/2018/08/relationships/commentsExtensible" Target="commentsExtensible.xml" /><Relationship Id="rId12" Type="http://schemas.microsoft.com/office/2016/09/relationships/commentsIds" Target="commentsId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revision>14</cp:revision>
  <dcterms:created xsi:type="dcterms:W3CDTF">2025-01-31T01:52:00Z</dcterms:created>
  <dcterms:modified xsi:type="dcterms:W3CDTF">2025-06-19T01:59:01Z</dcterms:modified>
</cp:coreProperties>
</file>