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Об утверждении Порядка предостав</w:t>
      </w:r>
      <w:r>
        <w:rPr>
          <w:rFonts w:ascii="Times New Roman" w:hAnsi="Times New Roman"/>
          <w:b w:val="1"/>
          <w:color w:val="000000"/>
          <w:sz w:val="28"/>
        </w:rPr>
        <w:t xml:space="preserve">ления </w:t>
      </w:r>
      <w:r>
        <w:rPr>
          <w:rFonts w:ascii="Times New Roman" w:hAnsi="Times New Roman"/>
          <w:b w:val="1"/>
          <w:color w:val="000000"/>
          <w:sz w:val="28"/>
        </w:rPr>
        <w:t>из краевого бюджета субсидии автономной некомм</w:t>
      </w:r>
      <w:r>
        <w:rPr>
          <w:rFonts w:ascii="Times New Roman" w:hAnsi="Times New Roman"/>
          <w:b w:val="1"/>
          <w:color w:val="000000"/>
          <w:sz w:val="28"/>
        </w:rPr>
        <w:t>ерческой организации «Камчатский детский нейрологопедический центр»</w:t>
      </w:r>
      <w:r>
        <w:rPr>
          <w:rFonts w:ascii="Times New Roman" w:hAnsi="Times New Roman"/>
          <w:b w:val="1"/>
          <w:color w:val="000000"/>
          <w:sz w:val="28"/>
        </w:rPr>
        <w:t xml:space="preserve"> в целях возмещения затрат, связанных с оказанием комплексной услуги по нейрологопедической коррекции и реабилитации, профилактике психоречевых нарушений у несовершеннолетних детей с использованием высокотехнологичных немедицинских аппаратных методик и технологических программ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 абзацем вторым пункта 2 статьи 78 подпунктом 1 пункта 2 статьи 78.5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/>
          <w:color w:val="000000"/>
          <w:sz w:val="28"/>
        </w:rPr>
        <w:t>»</w:t>
      </w:r>
    </w:p>
    <w:p w14:paraId="11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widowControl w:val="0"/>
        <w:spacing w:after="0" w:before="0" w:line="276" w:lineRule="auto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Утвердить </w:t>
      </w:r>
      <w:r>
        <w:rPr>
          <w:rFonts w:ascii="Times New Roman" w:hAnsi="Times New Roman"/>
          <w:color w:val="000000"/>
          <w:sz w:val="28"/>
        </w:rPr>
        <w:t>Порядок</w:t>
      </w:r>
      <w:r>
        <w:rPr>
          <w:rFonts w:ascii="Times New Roman" w:hAnsi="Times New Roman"/>
          <w:color w:val="000000"/>
          <w:sz w:val="28"/>
        </w:rPr>
        <w:t xml:space="preserve"> п</w:t>
      </w:r>
      <w:r>
        <w:rPr>
          <w:rFonts w:ascii="Times New Roman" w:hAnsi="Times New Roman"/>
          <w:color w:val="000000"/>
          <w:sz w:val="28"/>
        </w:rPr>
        <w:t>редоставления</w:t>
      </w:r>
      <w:r>
        <w:rPr>
          <w:rFonts w:ascii="Times New Roman" w:hAnsi="Times New Roman"/>
          <w:color w:val="000000"/>
          <w:sz w:val="28"/>
        </w:rPr>
        <w:t xml:space="preserve"> из краевого</w:t>
      </w:r>
      <w:r>
        <w:rPr>
          <w:rFonts w:ascii="Times New Roman" w:hAnsi="Times New Roman"/>
          <w:color w:val="000000"/>
          <w:sz w:val="28"/>
        </w:rPr>
        <w:t xml:space="preserve"> бюджета субсидии автономной некоммерческой организации «Камчатский детский нейрологопедический центр» в целях возмещения затрат, связанных с оказанием комплексной услуги по нейрологопедической коррекции и реабилитации, профилактике психоречевых нарушений у несовершеннолетних детей с использованием высокотехнологичных немедицинских аппаратных методик и технологических программ, согласно приложению к настоящему Постановлению.</w:t>
      </w:r>
    </w:p>
    <w:p w14:paraId="15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2. Настоящее Постановление вступает в силу после дня его официального опубликования.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7"/>
        <w:gridCol w:w="3543"/>
        <w:gridCol w:w="2550"/>
      </w:tblGrid>
      <w:tr>
        <w:trPr>
          <w:trHeight w:hRule="atLeast" w:val="2220"/>
        </w:trPr>
        <w:tc>
          <w:tcPr>
            <w:tcW w:type="dxa" w:w="3577"/>
            <w:shd w:fill="auto" w:val="clear"/>
            <w:tcMar>
              <w:left w:type="dxa" w:w="0"/>
              <w:right w:type="dxa" w:w="0"/>
            </w:tcMar>
          </w:tcPr>
          <w:p w14:paraId="19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Врио Председателя Правительства Камчатского края</w:t>
            </w:r>
          </w:p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3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1C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1D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</w:t>
            </w:r>
            <w:bookmarkStart w:id="3" w:name="_GoBack"/>
            <w:bookmarkEnd w:id="3"/>
            <w:r>
              <w:rPr>
                <w:rFonts w:ascii="Times New Roman" w:hAnsi="Times New Roman"/>
                <w:color w:themeColor="background1" w:val="FFFFFF"/>
                <w:sz w:val="24"/>
              </w:rPr>
              <w:t>оризонтальный штамп подписи 1]</w:t>
            </w:r>
            <w:bookmarkEnd w:id="2"/>
          </w:p>
        </w:tc>
        <w:tc>
          <w:tcPr>
            <w:tcW w:type="dxa" w:w="2550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 w14:paraId="2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4000000">
      <w:pPr>
        <w:widowControl w:val="0"/>
        <w:spacing w:after="0" w:before="0"/>
        <w:ind w:firstLine="540" w:left="0"/>
        <w:jc w:val="both"/>
        <w:rPr>
          <w:rFonts w:ascii="Times New Roman" w:hAnsi="Times New Roman"/>
          <w:color w:val="000000"/>
          <w:sz w:val="28"/>
        </w:rPr>
      </w:pPr>
    </w:p>
    <w:p w14:paraId="35000000">
      <w:pPr>
        <w:widowControl w:val="0"/>
        <w:spacing w:after="0" w:before="0" w:line="240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Порядок</w:t>
      </w:r>
      <w:r>
        <w:rPr>
          <w:rFonts w:ascii="Times New Roman" w:hAnsi="Times New Roman"/>
          <w:color w:val="000000"/>
          <w:sz w:val="28"/>
        </w:rPr>
        <w:t xml:space="preserve"> п</w:t>
      </w:r>
      <w:r>
        <w:rPr>
          <w:rFonts w:ascii="Times New Roman" w:hAnsi="Times New Roman"/>
          <w:color w:val="000000"/>
          <w:sz w:val="28"/>
        </w:rPr>
        <w:t>редоставления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 краевого</w:t>
      </w:r>
      <w:r>
        <w:rPr>
          <w:rFonts w:ascii="Times New Roman" w:hAnsi="Times New Roman"/>
          <w:color w:val="000000"/>
          <w:sz w:val="28"/>
        </w:rPr>
        <w:t xml:space="preserve"> бюджета субсидии автономной некоммерческой организации «Камчатский детский нейрологопедический центр» в целях возмещения затрат, связанных с оказанием комплексной услуги по нейрологопедической коррекции и реабилитации, профилактике психоречевых нарушений у несовершеннолетних детей с использованием высокотехнологичных немедицинских аппаратных методик и технологических программ</w:t>
      </w:r>
    </w:p>
    <w:p w14:paraId="36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37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Настоящий Порядок регулирует вопросы предоставлени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 из краевого бюджета за счет средств краевого бюджета субсидии автономной некоммерческой организации «Камчатский детский нейрологопедический центр» </w:t>
      </w:r>
      <w:r>
        <w:rPr>
          <w:rFonts w:ascii="Times New Roman" w:hAnsi="Times New Roman"/>
          <w:color w:val="000000"/>
          <w:sz w:val="28"/>
        </w:rPr>
        <w:t>в целях возмещения затрат, связанных с оказанием комплексной услуги по нейрологопедической коррекции и реабилитации, профилактике психоречевых нарушений у несовершеннолетних детей с использованием высокотехнологичных немедицинских аппаратных методик и технологических программ (далее соответственно - услуга, субсидия), в целях достижения результатов комплекса процессных мероприятий «Развитие медицинской реабилитации и санаторно-курортного лечения, в том числе детей» государственной программы Камчатского края «Развитие здравоохранения Камчатского края», утвержденной Постановлением Правительства Камчатского края</w:t>
      </w:r>
      <w:r>
        <w:rPr>
          <w:rFonts w:ascii="Times New Roman" w:hAnsi="Times New Roman"/>
          <w:color w:val="000000"/>
          <w:sz w:val="28"/>
        </w:rPr>
        <w:t xml:space="preserve"> от 22.01.2024 № 15-П.</w:t>
      </w:r>
    </w:p>
    <w:p w14:paraId="38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Субсидия предоставляется Министерством здравоохранения Камчатского края (далее – Министерство), осуществляющим функции главного </w:t>
      </w:r>
      <w:r>
        <w:rPr>
          <w:rFonts w:ascii="Times New Roman" w:hAnsi="Times New Roman"/>
          <w:color w:val="000000"/>
          <w:sz w:val="28"/>
        </w:rPr>
        <w:t xml:space="preserve">распорядителя бюджетных средств, до которого в соответствии с бюджетным </w:t>
      </w:r>
      <w:r>
        <w:rPr>
          <w:rFonts w:ascii="Times New Roman" w:hAnsi="Times New Roman"/>
          <w:color w:val="000000"/>
          <w:sz w:val="28"/>
        </w:rPr>
        <w:t xml:space="preserve">законодательством Российской Федерации как получателя бюджетных средств </w:t>
      </w:r>
      <w:r>
        <w:rPr>
          <w:rFonts w:ascii="Times New Roman" w:hAnsi="Times New Roman"/>
          <w:color w:val="000000"/>
          <w:sz w:val="28"/>
        </w:rPr>
        <w:t xml:space="preserve">доведены в установленном порядке лимиты бюджетных обязательств на </w:t>
      </w:r>
      <w:r>
        <w:rPr>
          <w:rFonts w:ascii="Times New Roman" w:hAnsi="Times New Roman"/>
          <w:color w:val="000000"/>
          <w:sz w:val="28"/>
        </w:rPr>
        <w:t>предоставление субсидии в текущем финансовом году.</w:t>
      </w:r>
    </w:p>
    <w:p w14:paraId="39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trike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Субсидия предоставляется в пределах лимитов бюджетных обязательств, </w:t>
      </w:r>
      <w:r>
        <w:rPr>
          <w:rFonts w:ascii="Times New Roman" w:hAnsi="Times New Roman"/>
          <w:color w:val="000000"/>
          <w:sz w:val="28"/>
        </w:rPr>
        <w:t>доведенных в установленном порядке до Министерства, на соответствующий финансовый год.</w:t>
      </w:r>
    </w:p>
    <w:p w14:paraId="3A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Способ предоставления субсидии - возмещение затрат.</w:t>
      </w:r>
    </w:p>
    <w:p w14:paraId="3B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- сеть «Интернет») (в разделе единого портала) в порядке, установленном Министерством финансов Российской Федерации.</w:t>
      </w:r>
    </w:p>
    <w:p w14:paraId="3C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trike w:val="1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4. Получателем субсидии является автономная некоммерческая организация «Камчатский детский нейрологопедический центр» (далее </w:t>
      </w:r>
      <w:r>
        <w:rPr>
          <w:rFonts w:ascii="Times New Roman" w:hAnsi="Times New Roman"/>
          <w:strike w:val="0"/>
          <w:color w:val="000000"/>
          <w:sz w:val="28"/>
        </w:rPr>
        <w:t>–</w:t>
      </w:r>
      <w:r>
        <w:rPr>
          <w:rFonts w:ascii="Times New Roman" w:hAnsi="Times New Roman"/>
          <w:b w:val="0"/>
          <w:color w:val="000000"/>
          <w:sz w:val="28"/>
        </w:rPr>
        <w:t xml:space="preserve"> получатель субсидии).</w:t>
      </w:r>
    </w:p>
    <w:p w14:paraId="3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trike w:val="0"/>
          <w:color w:val="000000"/>
          <w:sz w:val="28"/>
        </w:rPr>
        <w:t>5.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Направления затрат, на возмещение которых предоставляется субсидия:</w:t>
      </w:r>
    </w:p>
    <w:p w14:paraId="3E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оплата тру</w:t>
      </w:r>
      <w:r>
        <w:rPr>
          <w:rFonts w:ascii="Times New Roman" w:hAnsi="Times New Roman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и 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зносы по обязательному социальному страхованию на выплаты по оплате труда раб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отников получателя субсидии</w:t>
      </w:r>
      <w:r>
        <w:rPr>
          <w:rFonts w:ascii="Times New Roman" w:hAnsi="Times New Roman"/>
          <w:color w:val="000000"/>
          <w:sz w:val="28"/>
        </w:rPr>
        <w:t>;</w:t>
      </w:r>
    </w:p>
    <w:p w14:paraId="3F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эксплуатационные и коммунальные услуги, услуги по содержанию и текущему ремонту используемых помещений;</w:t>
      </w:r>
    </w:p>
    <w:p w14:paraId="40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юридические и бухгалтерские услуги;</w:t>
      </w:r>
    </w:p>
    <w:p w14:paraId="41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приобретение материальных запасов (расходных материалов, канцелярских и хозяйственно-бытовых товаров);</w:t>
      </w:r>
    </w:p>
    <w:p w14:paraId="42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 услуги связи, интернета;</w:t>
      </w:r>
    </w:p>
    <w:p w14:paraId="43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 услуги банка;</w:t>
      </w:r>
    </w:p>
    <w:p w14:paraId="44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7) услуги по текущему ремонту и обслуживанию оборудования;</w:t>
      </w:r>
    </w:p>
    <w:p w14:paraId="45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8) медицинские услуги по проведению процедуры массажа, в соответствии с медицинскими показаниями и требованиями;</w:t>
      </w:r>
    </w:p>
    <w:p w14:paraId="46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9) медицинские услуги по проведению процедур лечебной гимнастики, в соответствии с медицинскими показаниями и требованиями;</w:t>
      </w:r>
    </w:p>
    <w:p w14:paraId="47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10) услуги врача функциональной диагностики (электроэнцефалограмма);</w:t>
      </w:r>
    </w:p>
    <w:p w14:paraId="48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11) услуги врача-невролога.</w:t>
      </w:r>
    </w:p>
    <w:p w14:paraId="49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Расходы по закупке товаров, работ и услуг осуществляются получателем субсидии с учетом принципа эффективного расходования бюджетных средств.</w:t>
      </w:r>
    </w:p>
    <w:p w14:paraId="4A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7. Условием предоставления субсидии является соответствие получателя субсидии на первое число месяца, в котором подаются заявление на предоставление субсидии и документы, указанные в </w:t>
      </w:r>
      <w:r>
        <w:rPr>
          <w:rFonts w:ascii="Times New Roman" w:hAnsi="Times New Roman"/>
          <w:color w:val="000000"/>
          <w:sz w:val="28"/>
        </w:rPr>
        <w:t>части 8</w:t>
      </w:r>
      <w:r>
        <w:rPr>
          <w:rFonts w:ascii="Times New Roman" w:hAnsi="Times New Roman"/>
          <w:color w:val="000000"/>
          <w:sz w:val="28"/>
        </w:rPr>
        <w:t xml:space="preserve"> настоящего Порядка, следующим требованиям:</w:t>
      </w:r>
    </w:p>
    <w:p w14:paraId="4B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r>
        <w:rPr>
          <w:rFonts w:ascii="Times New Roman" w:hAnsi="Times New Roman"/>
          <w:color w:val="000000"/>
          <w:sz w:val="28"/>
        </w:rPr>
        <w:t>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C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E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получатель субсидии не получает средства из краевого бюджета на основании иных нормативных правовых актов Камчатского края на цели, установленные в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"Камчатскийдетскийнейрологопедическийцентр(далее - получатель субсидии) в целях возмещения затрат, связанных с оказанием комплексной услуги по нейрологопедической коррекции и реабилитации, профилактике психоречевых нарушений у несовершеннолетних детей с использованием высокотехнологичных немедицинских аппаратных методик и технологических программ ...#Par49" \o "1. Настоящий Порядок регулирует вопросы предоставления из краевого бюджета за счет средств краевого бюджета субсидии автономной некоммерческой организации"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части 1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настоящего Порядка;</w:t>
      </w:r>
    </w:p>
    <w:p w14:paraId="4F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 получатель субсидии не является иностранным агентом в соответствии с Федеральным законом от 14.07.2022 № 255-ФЗ "О контроле за деятельностью лиц, находящихся под иностранным влиянием";</w:t>
      </w:r>
    </w:p>
    <w:p w14:paraId="50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51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7) у получателя субсидии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краем;</w:t>
      </w:r>
    </w:p>
    <w:p w14:paraId="52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8) получатель субсидии не находится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53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9) в реестре дисквалифицированных лиц отсутствуют сведения о дисквалифицированном руководителе или главном бухгалтере получателя субсидии.</w:t>
      </w:r>
    </w:p>
    <w:p w14:paraId="54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8. Для получения субсидии получатель субси</w:t>
      </w:r>
      <w:r>
        <w:rPr>
          <w:rFonts w:ascii="Times New Roman" w:hAnsi="Times New Roman"/>
          <w:color w:val="000000"/>
          <w:sz w:val="28"/>
        </w:rPr>
        <w:t xml:space="preserve">дии </w:t>
      </w:r>
      <w:r>
        <w:rPr>
          <w:rFonts w:ascii="Times New Roman" w:hAnsi="Times New Roman"/>
          <w:color w:val="000000"/>
          <w:sz w:val="28"/>
        </w:rPr>
        <w:t>не позднее 1 сентября текущего финансового года</w:t>
      </w:r>
      <w:r>
        <w:rPr>
          <w:rFonts w:ascii="Times New Roman" w:hAnsi="Times New Roman"/>
          <w:color w:val="000000"/>
          <w:sz w:val="28"/>
        </w:rPr>
        <w:t xml:space="preserve"> представляет нарочно в Министерство следующие докуме</w:t>
      </w:r>
      <w:r>
        <w:rPr>
          <w:rFonts w:ascii="Times New Roman" w:hAnsi="Times New Roman"/>
          <w:color w:val="000000"/>
          <w:sz w:val="28"/>
        </w:rPr>
        <w:t>нты:</w:t>
      </w:r>
    </w:p>
    <w:p w14:paraId="55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заявление на предоставление субсидии по форме, утвержденной Министерством, с указанием периода, в котором возникли затраты по направлениям, указанным в </w:t>
      </w:r>
      <w:r>
        <w:rPr>
          <w:rFonts w:ascii="Times New Roman" w:hAnsi="Times New Roman"/>
          <w:color w:val="000000"/>
          <w:sz w:val="28"/>
        </w:rPr>
        <w:t>части 5</w:t>
      </w:r>
      <w:r>
        <w:rPr>
          <w:rFonts w:ascii="Times New Roman" w:hAnsi="Times New Roman"/>
          <w:color w:val="000000"/>
          <w:sz w:val="28"/>
        </w:rPr>
        <w:t xml:space="preserve"> настоящего Порядка;</w:t>
      </w:r>
    </w:p>
    <w:p w14:paraId="56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копии действующих учредительных документов, заверенные руководителем получателя субсидии;</w:t>
      </w:r>
    </w:p>
    <w:p w14:paraId="57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справку, подписанную руководителем получателя субсидии, о соответствии получателя субсидии требованиям, установленным </w:t>
      </w:r>
      <w:r>
        <w:rPr>
          <w:rFonts w:ascii="Times New Roman" w:hAnsi="Times New Roman"/>
          <w:color w:val="000000"/>
          <w:sz w:val="28"/>
        </w:rPr>
        <w:t>частью 7</w:t>
      </w:r>
      <w:r>
        <w:rPr>
          <w:rFonts w:ascii="Times New Roman" w:hAnsi="Times New Roman"/>
          <w:color w:val="000000"/>
          <w:sz w:val="28"/>
        </w:rPr>
        <w:t xml:space="preserve"> настоящего Порядка;</w:t>
      </w:r>
    </w:p>
    <w:p w14:paraId="58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список</w:t>
      </w:r>
      <w:r>
        <w:rPr>
          <w:rFonts w:ascii="Times New Roman" w:hAnsi="Times New Roman"/>
          <w:color w:val="000000"/>
          <w:sz w:val="28"/>
        </w:rPr>
        <w:t xml:space="preserve"> получателей услуги по форме согласно приложению 1 к настоящему Порядку с приложением копий следующих документов:</w:t>
      </w:r>
    </w:p>
    <w:p w14:paraId="59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а) договоров с получателями услуги;</w:t>
      </w:r>
    </w:p>
    <w:p w14:paraId="5A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б) индивидуальных программ реабилитации;</w:t>
      </w:r>
    </w:p>
    <w:p w14:paraId="5B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в) актов об оказании услуг;</w:t>
      </w:r>
    </w:p>
    <w:p w14:paraId="5C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г) документов, подтверждающих необходимость в услуге, в том числе определяющих категорию дети-инвалиды либо дети с ограниченными возможностями здоровья;</w:t>
      </w:r>
    </w:p>
    <w:p w14:paraId="5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д) документов, подтверждающих оплату стоимости услуг получателем услуги, в случае если предоставление услуги осуществляется за частичную оплату;</w:t>
      </w:r>
    </w:p>
    <w:p w14:paraId="5E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color w:val="000000"/>
          <w:sz w:val="28"/>
        </w:rPr>
        <w:t>отчет</w:t>
      </w:r>
      <w:r>
        <w:rPr>
          <w:rFonts w:ascii="Times New Roman" w:hAnsi="Times New Roman"/>
          <w:color w:val="000000"/>
          <w:sz w:val="28"/>
        </w:rPr>
        <w:t xml:space="preserve"> о фактически произведенных затратах по направлениям затрат, указанным в </w:t>
      </w:r>
      <w:r>
        <w:rPr>
          <w:rFonts w:ascii="Times New Roman" w:hAnsi="Times New Roman"/>
          <w:color w:val="000000"/>
          <w:sz w:val="28"/>
        </w:rPr>
        <w:t>части 5</w:t>
      </w:r>
      <w:r>
        <w:rPr>
          <w:rFonts w:ascii="Times New Roman" w:hAnsi="Times New Roman"/>
          <w:color w:val="000000"/>
          <w:sz w:val="28"/>
        </w:rPr>
        <w:t xml:space="preserve"> настоящего Порядка, по форме согласно приложению 2 к настоящему Порядку;</w:t>
      </w:r>
    </w:p>
    <w:p w14:paraId="5F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 копии документов, подтверждающие фактически произведенные затраты (расходно-кассовые ордера, расчетно-платежные ведомости, контракты (договоры), счета, счета-фактуры, универсальные передаточные документы, акты выполненных работ, товарные накладные, накладные);</w:t>
      </w:r>
    </w:p>
    <w:p w14:paraId="60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7) копии документов, подтверждающих фактически произведенные затраты по направлениям затрат, указанным в </w:t>
      </w:r>
      <w:r>
        <w:rPr>
          <w:rFonts w:ascii="Times New Roman" w:hAnsi="Times New Roman"/>
          <w:color w:val="000000"/>
          <w:sz w:val="28"/>
        </w:rPr>
        <w:t>пунктах 8</w:t>
      </w:r>
      <w:r>
        <w:rPr>
          <w:rFonts w:ascii="Times New Roman" w:hAnsi="Times New Roman"/>
          <w:color w:val="000000"/>
          <w:sz w:val="28"/>
        </w:rPr>
        <w:t xml:space="preserve"> - </w:t>
      </w:r>
      <w:r>
        <w:rPr>
          <w:rFonts w:ascii="Times New Roman" w:hAnsi="Times New Roman"/>
          <w:color w:val="000000"/>
          <w:sz w:val="28"/>
        </w:rPr>
        <w:t>11 части 5</w:t>
      </w:r>
      <w:r>
        <w:rPr>
          <w:rFonts w:ascii="Times New Roman" w:hAnsi="Times New Roman"/>
          <w:color w:val="000000"/>
          <w:sz w:val="28"/>
        </w:rPr>
        <w:t xml:space="preserve"> настоящего Порядка, на основании договоров, заключенных получателем субсидии с иными лицами.</w:t>
      </w:r>
    </w:p>
    <w:p w14:paraId="61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9. Документы, указанные в </w:t>
      </w:r>
      <w:r>
        <w:rPr>
          <w:rFonts w:ascii="Times New Roman" w:hAnsi="Times New Roman"/>
          <w:color w:val="000000"/>
          <w:sz w:val="28"/>
        </w:rPr>
        <w:t>части 8</w:t>
      </w:r>
      <w:r>
        <w:rPr>
          <w:rFonts w:ascii="Times New Roman" w:hAnsi="Times New Roman"/>
          <w:color w:val="000000"/>
          <w:sz w:val="28"/>
        </w:rPr>
        <w:t xml:space="preserve"> настоящего Порядка, подлежат регистрации в день их представления в Министерство.</w:t>
      </w:r>
    </w:p>
    <w:p w14:paraId="62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10. Министерство в течение 10 рабочих дней со дня регистрации документов, указанных в </w:t>
      </w:r>
      <w:r>
        <w:rPr>
          <w:rFonts w:ascii="Times New Roman" w:hAnsi="Times New Roman"/>
          <w:color w:val="000000"/>
          <w:sz w:val="28"/>
        </w:rPr>
        <w:t>части 8</w:t>
      </w:r>
      <w:r>
        <w:rPr>
          <w:rFonts w:ascii="Times New Roman" w:hAnsi="Times New Roman"/>
          <w:color w:val="000000"/>
          <w:sz w:val="28"/>
        </w:rPr>
        <w:t xml:space="preserve"> настоящего</w:t>
      </w:r>
      <w:r>
        <w:rPr>
          <w:rFonts w:ascii="Times New Roman" w:hAnsi="Times New Roman"/>
          <w:color w:val="000000"/>
          <w:sz w:val="28"/>
        </w:rPr>
        <w:t xml:space="preserve"> Порядка, рассматривает полноту и достоверность содержащихся в документах сведений, осуществляет проверку получателя субсидии на соответствие требованиям, установленным </w:t>
      </w:r>
      <w:r>
        <w:rPr>
          <w:rFonts w:ascii="Times New Roman" w:hAnsi="Times New Roman"/>
          <w:color w:val="000000"/>
          <w:sz w:val="28"/>
        </w:rPr>
        <w:t>частью 7</w:t>
      </w:r>
      <w:r>
        <w:rPr>
          <w:rFonts w:ascii="Times New Roman" w:hAnsi="Times New Roman"/>
          <w:color w:val="000000"/>
          <w:sz w:val="28"/>
        </w:rPr>
        <w:t xml:space="preserve"> настоящего Порядка, посредством получения сведений и информации, размещенной в форме открытых данных на официальных сайтах уполномоченных государственных органов в сети «Интернет», направления в уполномоченные государственные органы запросов, а также использования иных форм проверки, не противоречащих законодательству Российской Федерации.</w:t>
      </w:r>
    </w:p>
    <w:p w14:paraId="63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Получатель субсидии вправе самостоятельно представить в Министерство выписку из Единого государственного реестра юридических лиц, из реестра дисквалифицированных лиц.</w:t>
      </w:r>
    </w:p>
    <w:p w14:paraId="64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1. Министерство в течение 10 рабочих дней со дня регистрации документов, указанных в части 8 настоящего Порядка, </w:t>
      </w:r>
      <w:r>
        <w:rPr>
          <w:rFonts w:ascii="Times New Roman" w:hAnsi="Times New Roman"/>
          <w:color w:val="000000"/>
          <w:sz w:val="28"/>
        </w:rPr>
        <w:t>принимает решение о предоставлении субсидии (в форме приказа Министерства) или об отказе в предоставлении субсидии.</w:t>
      </w:r>
    </w:p>
    <w:p w14:paraId="65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12. Основаниями для отказа в предоставлении субсидии являются:</w:t>
      </w:r>
    </w:p>
    <w:p w14:paraId="66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несоответствие представленных получателем субсидии документов требованиям, определенным </w:t>
      </w:r>
      <w:r>
        <w:rPr>
          <w:rFonts w:ascii="Times New Roman" w:hAnsi="Times New Roman"/>
          <w:color w:val="000000"/>
          <w:sz w:val="28"/>
        </w:rPr>
        <w:t>частью 8</w:t>
      </w:r>
      <w:r>
        <w:rPr>
          <w:rFonts w:ascii="Times New Roman" w:hAnsi="Times New Roman"/>
          <w:color w:val="000000"/>
          <w:sz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67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установление факта недостоверности, представленной получателем субсидии информации;</w:t>
      </w:r>
    </w:p>
    <w:p w14:paraId="68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несоответствие получателя субсидии требованиям, установленным </w:t>
      </w:r>
      <w:r>
        <w:rPr>
          <w:rFonts w:ascii="Times New Roman" w:hAnsi="Times New Roman"/>
          <w:color w:val="000000"/>
          <w:sz w:val="28"/>
        </w:rPr>
        <w:t>частью 7</w:t>
      </w:r>
      <w:r>
        <w:rPr>
          <w:rFonts w:ascii="Times New Roman" w:hAnsi="Times New Roman"/>
          <w:color w:val="000000"/>
          <w:sz w:val="28"/>
        </w:rPr>
        <w:t xml:space="preserve"> настоящего Порядка.</w:t>
      </w:r>
    </w:p>
    <w:p w14:paraId="69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13. В случае принятия решения об отказе в предоставлении субсидии Министерство в течение 3 рабочих дней со дня принятия такого решения направляет получателю субсидии уведомление об отказе в предоставлении субсидии с обоснованием причин отказа посредством заказного почтового отправления, или на адрес электронной почты, или иным способом, обеспечивающим подтверждение получения указанного уведомления получателем субсидии.</w:t>
      </w:r>
    </w:p>
    <w:p w14:paraId="6A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14.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Субсидия предоставляется на основании Соглашения, которое заключается на финансовый г</w:t>
      </w:r>
      <w:r>
        <w:rPr>
          <w:rFonts w:ascii="Times New Roman" w:hAnsi="Times New Roman"/>
          <w:color w:val="000000"/>
          <w:sz w:val="28"/>
        </w:rPr>
        <w:t>од. Соглашение, дополнительное соглашение к Соглашению (в случае внесения изменений в заключенное Соглашение), дополнительное соглашение о расторжении Соглашения (при необходимости) заключаются в соответствии с типовой формой, утвержденной Министерством фи</w:t>
      </w:r>
      <w:r>
        <w:rPr>
          <w:rFonts w:ascii="Times New Roman" w:hAnsi="Times New Roman"/>
          <w:color w:val="000000"/>
          <w:sz w:val="28"/>
        </w:rPr>
        <w:t>нансов Камчатского края.</w:t>
      </w:r>
    </w:p>
    <w:p w14:paraId="6B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Министерство в течение 7 рабочих дней со дня принятия решения о заключении дополнительного соглашения</w:t>
      </w:r>
      <w:r>
        <w:rPr>
          <w:rFonts w:ascii="Times New Roman" w:hAnsi="Times New Roman"/>
          <w:color w:val="000000"/>
          <w:sz w:val="28"/>
        </w:rPr>
        <w:t xml:space="preserve"> к Соглашению (дополнительного </w:t>
      </w:r>
      <w:r>
        <w:rPr>
          <w:rFonts w:ascii="Times New Roman" w:hAnsi="Times New Roman"/>
          <w:color w:val="000000"/>
          <w:sz w:val="28"/>
        </w:rPr>
        <w:t xml:space="preserve">соглашения о расторжении Соглашения) направляет получателю субсидии уведомление о данном намерении с приложением проекта дополнительного соглашения к Соглашению (дополнительного соглашения о расторжении Соглашения) посредством электронной связи, почтовым отправлением, нарочным способом или иным способом, обеспечивающим подтверждение получения уведомления. </w:t>
      </w:r>
    </w:p>
    <w:p w14:paraId="6C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Получатель субсидии в течение 10 рабочих дней со дня получения уведомления, указанного в абзаце втором настоящей части, но не позднее 20 декабря соответствующего финансового года подписывает проект дополнительного соглашения к Соглашению (дополнительного соглашения о расторжении Соглашения) на бумажном носителе в двух экземплярах и направляет их в Министерство посредством по</w:t>
      </w:r>
      <w:r>
        <w:rPr>
          <w:rFonts w:ascii="Times New Roman" w:hAnsi="Times New Roman"/>
          <w:color w:val="000000"/>
          <w:sz w:val="28"/>
        </w:rPr>
        <w:t>чтового отправления или нарочно.</w:t>
      </w:r>
    </w:p>
    <w:p w14:paraId="6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Министерство в течение 5 рабочих дней со дня получения подписанного получателем субсидии проекта дополнительного соглашения к Соглашению (дополнительного соглашения о расторжении Соглашения) подписывает его на бумажном носителе в двух экземплярах и направляет один экземпляр дополнительного соглашения к Соглашению (дополнительного соглашения о расторжении Соглашения) в адрес получателя субсидии посредством почтового отправления или нарочно.</w:t>
      </w:r>
    </w:p>
    <w:p w14:paraId="6E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15. Обязательными условиями предоставления субсидии, включаемыми в Соглашение, являются:</w:t>
      </w:r>
    </w:p>
    <w:p w14:paraId="6F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согласие получателя субсидии на осуществление в отношении его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268.1 и 269.2 Бюджетного кодекса Российской Федерации;</w:t>
      </w:r>
    </w:p>
    <w:p w14:paraId="70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согласование новых условий Соглашения или расторжение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7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3) принятие получателем субсидии обязательства представления отчетности, в порядке и сроки, указанные 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части 23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настоящего Порядка.</w:t>
      </w:r>
      <w:r>
        <w:rPr>
          <w:rFonts w:ascii="Times New Roman" w:hAnsi="Times New Roman"/>
          <w:color w:val="000000"/>
          <w:sz w:val="28"/>
        </w:rPr>
        <w:br/>
      </w:r>
    </w:p>
    <w:p w14:paraId="72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16. В случае принятия решения о предоставлении субсидии Министерство в течение 3 рабочих дней со дня принятия такого решения подготавливает </w:t>
      </w:r>
      <w:r>
        <w:rPr>
          <w:rFonts w:ascii="Times New Roman" w:hAnsi="Times New Roman"/>
          <w:color w:val="000000"/>
          <w:sz w:val="28"/>
        </w:rPr>
        <w:t>2 экземпляра проекта соглашения в письменной форме, подписывает их и направляет получателю субсидии письменное уведомление (способом, обеспечивающим подтверждение получения указанного уведомления получателем субсидии) о необходимости явиться в Министерство с указанием последствий, возникающих при не подписании со стороны получателя субсидии Соглашения в срок, установленный настоящим Порядком.</w:t>
      </w:r>
    </w:p>
    <w:p w14:paraId="73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Получатель субсидии в течение 2 рабочих дней со дня получения письменного уведомления подписывает 2 экземпляра Соглашения по месту нахождения Министерства.</w:t>
      </w:r>
    </w:p>
    <w:p w14:paraId="74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Один экземпляр подписанного Соглашения хранится в Министерстве, второй - у получателя субсидии.</w:t>
      </w:r>
    </w:p>
    <w:p w14:paraId="75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17. В случае нарушения получателем субсидии порядка и сроков заключения Соглашения, установленных в </w:t>
      </w:r>
      <w:r>
        <w:rPr>
          <w:rFonts w:ascii="Times New Roman" w:hAnsi="Times New Roman"/>
          <w:color w:val="000000"/>
          <w:sz w:val="28"/>
        </w:rPr>
        <w:t>части 16</w:t>
      </w:r>
      <w:r>
        <w:rPr>
          <w:rFonts w:ascii="Times New Roman" w:hAnsi="Times New Roman"/>
          <w:color w:val="000000"/>
          <w:sz w:val="28"/>
        </w:rPr>
        <w:t xml:space="preserve"> настоящего Порядка, получатель субсидии признается уклонившимся от заключения Соглашения.</w:t>
      </w:r>
    </w:p>
    <w:p w14:paraId="76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18. 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субсидии с указанием в Соглашении юридического лица, являющегося правопреемником.</w:t>
      </w:r>
    </w:p>
    <w:p w14:paraId="77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Соглашению.</w:t>
      </w:r>
    </w:p>
    <w:p w14:paraId="78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19. </w:t>
      </w:r>
      <w:r>
        <w:rPr>
          <w:rFonts w:ascii="Times New Roman" w:hAnsi="Times New Roman"/>
          <w:color w:val="000000"/>
          <w:sz w:val="28"/>
        </w:rPr>
        <w:t>Размер субсидии</w:t>
      </w:r>
      <w:r>
        <w:rPr>
          <w:rFonts w:ascii="Times New Roman" w:hAnsi="Times New Roman"/>
          <w:color w:val="000000"/>
          <w:sz w:val="28"/>
        </w:rPr>
        <w:t xml:space="preserve"> определяется по </w:t>
      </w:r>
      <w:r>
        <w:rPr>
          <w:rFonts w:ascii="Times New Roman" w:hAnsi="Times New Roman"/>
          <w:color w:val="000000"/>
          <w:sz w:val="28"/>
        </w:rPr>
        <w:t>формуле:</w:t>
      </w:r>
    </w:p>
    <w:p w14:paraId="79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7A000000">
      <w:pPr>
        <w:widowControl w:val="0"/>
        <w:spacing w:after="0" w:before="0" w:line="240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S = Р х С</w:t>
      </w:r>
      <w:r>
        <w:rPr>
          <w:rFonts w:ascii="Times New Roman" w:hAnsi="Times New Roman"/>
          <w:color w:val="000000"/>
          <w:sz w:val="28"/>
          <w:vertAlign w:val="subscript"/>
        </w:rPr>
        <w:t>у</w:t>
      </w:r>
      <w:r>
        <w:rPr>
          <w:rFonts w:ascii="Times New Roman" w:hAnsi="Times New Roman"/>
          <w:color w:val="000000"/>
          <w:sz w:val="28"/>
        </w:rPr>
        <w:t xml:space="preserve"> х 75% + 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  <w:vertAlign w:val="subscript"/>
        </w:rPr>
        <w:t>инв.овз</w:t>
      </w:r>
      <w:r>
        <w:rPr>
          <w:rFonts w:ascii="Times New Roman" w:hAnsi="Times New Roman"/>
          <w:color w:val="000000"/>
          <w:sz w:val="28"/>
        </w:rPr>
        <w:t xml:space="preserve"> х С</w:t>
      </w:r>
      <w:r>
        <w:rPr>
          <w:rFonts w:ascii="Times New Roman" w:hAnsi="Times New Roman"/>
          <w:color w:val="000000"/>
          <w:sz w:val="28"/>
          <w:vertAlign w:val="subscript"/>
        </w:rPr>
        <w:t>у</w:t>
      </w:r>
      <w:r>
        <w:rPr>
          <w:rFonts w:ascii="Times New Roman" w:hAnsi="Times New Roman"/>
          <w:color w:val="000000"/>
          <w:sz w:val="28"/>
        </w:rPr>
        <w:t>, где:</w:t>
      </w:r>
    </w:p>
    <w:p w14:paraId="7B000000">
      <w:pPr>
        <w:spacing w:after="0" w:before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 ≤</w:t>
      </w:r>
      <w:r>
        <w:rPr>
          <w:rFonts w:ascii="Times New Roman" w:hAnsi="Times New Roman"/>
          <w:color w:val="000000"/>
          <w:sz w:val="28"/>
        </w:rPr>
        <w:t xml:space="preserve"> 9 686,25 тыс. рублей</w:t>
      </w:r>
    </w:p>
    <w:p w14:paraId="7C000000">
      <w:pPr>
        <w:widowControl w:val="0"/>
        <w:spacing w:after="0" w:before="0" w:line="240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</w:p>
    <w:p w14:paraId="7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S –</w:t>
      </w:r>
      <w:r>
        <w:rPr>
          <w:rFonts w:ascii="Times New Roman" w:hAnsi="Times New Roman"/>
          <w:color w:val="000000"/>
          <w:sz w:val="28"/>
        </w:rPr>
        <w:t xml:space="preserve"> размер субсидии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предоставляемой получателю субсидии</w:t>
      </w:r>
      <w:r>
        <w:rPr>
          <w:rFonts w:ascii="Times New Roman" w:hAnsi="Times New Roman"/>
          <w:color w:val="000000"/>
          <w:sz w:val="28"/>
        </w:rPr>
        <w:t>;</w:t>
      </w:r>
    </w:p>
    <w:p w14:paraId="7E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 –</w:t>
      </w:r>
      <w:r>
        <w:rPr>
          <w:rFonts w:ascii="Times New Roman" w:hAnsi="Times New Roman"/>
          <w:color w:val="000000"/>
          <w:sz w:val="28"/>
        </w:rPr>
        <w:t xml:space="preserve"> плановая численность несовершеннолетних детей, к</w:t>
      </w:r>
      <w:r>
        <w:rPr>
          <w:rFonts w:ascii="Times New Roman" w:hAnsi="Times New Roman"/>
          <w:color w:val="000000"/>
          <w:sz w:val="28"/>
        </w:rPr>
        <w:t xml:space="preserve">оторым оказана </w:t>
      </w:r>
      <w:r>
        <w:rPr>
          <w:rFonts w:ascii="Times New Roman" w:hAnsi="Times New Roman"/>
          <w:color w:val="000000"/>
          <w:sz w:val="28"/>
        </w:rPr>
        <w:t>услуга, за исключением детей-инвалидов и детей с ограниченными возможностями здоровья;</w:t>
      </w:r>
    </w:p>
    <w:p w14:paraId="7F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  <w:vertAlign w:val="subscript"/>
        </w:rPr>
        <w:t>инв.овз</w:t>
      </w:r>
      <w:r>
        <w:rPr>
          <w:rFonts w:ascii="Times New Roman" w:hAnsi="Times New Roman"/>
          <w:color w:val="000000"/>
          <w:sz w:val="28"/>
        </w:rPr>
        <w:t xml:space="preserve"> –</w:t>
      </w:r>
      <w:r>
        <w:rPr>
          <w:rFonts w:ascii="Times New Roman" w:hAnsi="Times New Roman"/>
          <w:color w:val="000000"/>
          <w:sz w:val="28"/>
        </w:rPr>
        <w:t xml:space="preserve"> плановая численность несовершеннолетних детей-инвалидов и детей с ограниченными возможностями здоровья, которым оказана услуга;</w:t>
      </w:r>
    </w:p>
    <w:p w14:paraId="80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  <w:vertAlign w:val="subscript"/>
        </w:rPr>
        <w:t>у</w:t>
      </w:r>
      <w:r>
        <w:rPr>
          <w:rFonts w:ascii="Times New Roman" w:hAnsi="Times New Roman"/>
          <w:color w:val="000000"/>
          <w:sz w:val="28"/>
        </w:rPr>
        <w:t xml:space="preserve"> –</w:t>
      </w:r>
      <w:r>
        <w:rPr>
          <w:rFonts w:ascii="Times New Roman" w:hAnsi="Times New Roman"/>
          <w:color w:val="000000"/>
          <w:sz w:val="28"/>
        </w:rPr>
        <w:t xml:space="preserve"> стоимость услуги, которая рассчитывается исходя из произведения себестоимости одного часа занятия, составляющей 1 575,00 рублей, и количество часов занятий, но не более 82 часов занятий в рамках одной услуги</w:t>
      </w:r>
      <w:r>
        <w:rPr>
          <w:rFonts w:ascii="Times New Roman" w:hAnsi="Times New Roman"/>
          <w:color w:val="000000"/>
          <w:sz w:val="28"/>
        </w:rPr>
        <w:t>.</w:t>
      </w:r>
    </w:p>
    <w:p w14:paraId="81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20. Министерство перечисляет субсидию на расчетный или корреспондентский счет получателя субсидии, открытый в учреждениях Центрального банка Российской Федерации или кредитной организации, реквизиты которого ук</w:t>
      </w:r>
      <w:r>
        <w:rPr>
          <w:rFonts w:ascii="Times New Roman" w:hAnsi="Times New Roman"/>
          <w:color w:val="000000"/>
          <w:sz w:val="28"/>
        </w:rPr>
        <w:t xml:space="preserve">азаны в Соглашении не позднее 10-го рабочего дня, следующего за днем принятия </w:t>
      </w:r>
      <w:r>
        <w:rPr>
          <w:rFonts w:ascii="Times New Roman" w:hAnsi="Times New Roman"/>
          <w:color w:val="000000"/>
          <w:sz w:val="28"/>
        </w:rPr>
        <w:t>Министерством по результатам рассмотрения и проверки документов, подтверждающих фактически произведенные затраты, решения о предоставлении субсидии.</w:t>
      </w:r>
    </w:p>
    <w:p w14:paraId="82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Перечисление субсидии осуществляется в пределах кассового плана по расходам краевого бюджета.</w:t>
      </w:r>
    </w:p>
    <w:p w14:paraId="83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21. Результатами предоставления субсидии в году предоставления субсидии являются:</w:t>
      </w:r>
    </w:p>
    <w:p w14:paraId="84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численность несовершеннолетних детей, которым оказана услуга, за исключением детей-инвалидов и детей с ограниченными возможностями здоровья, человек;</w:t>
      </w:r>
    </w:p>
    <w:p w14:paraId="85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численность несовершеннолетних детей-инвалидов и детей с ограниченными возможностями здоровья, которым оказана услуга, человек.</w:t>
      </w:r>
    </w:p>
    <w:p w14:paraId="86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22. Значения результатов предоставления субсидии устанавливаются Министерством в Соглашении.</w:t>
      </w:r>
    </w:p>
    <w:p w14:paraId="87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23. Получатель субсидии ежеквартально не позднее 10-го числа месяца, следующего за отчетным кварталом, в котором была получена субсидия, представляет в Министерство отчет о достижении значений результатов предоставления субсидии (далее - отчет) по форме, установленной Министерством финансов Камчатского края.</w:t>
      </w:r>
    </w:p>
    <w:p w14:paraId="88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Представленный получателем субсидии в Министерство отчет подлежит регистрации в день его поступления.</w:t>
      </w:r>
    </w:p>
    <w:p w14:paraId="89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Министерство в</w:t>
      </w:r>
      <w:r>
        <w:rPr>
          <w:rFonts w:ascii="Times New Roman" w:hAnsi="Times New Roman"/>
          <w:color w:val="000000"/>
          <w:sz w:val="28"/>
        </w:rPr>
        <w:t xml:space="preserve"> течение 10 рабочих дней со дня регистрации отчета рассматривает его, проверяет полноту и достоверность содержащихся в отчете сведений и принимает его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за исключением случая, указанного в абзаце пятом настоящей части</w:t>
      </w:r>
      <w:r>
        <w:rPr>
          <w:rFonts w:ascii="Times New Roman" w:hAnsi="Times New Roman"/>
          <w:color w:val="000000"/>
          <w:sz w:val="28"/>
        </w:rPr>
        <w:t>.</w:t>
      </w:r>
    </w:p>
    <w:p w14:paraId="8A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Министерство в тече</w:t>
      </w:r>
      <w:r>
        <w:rPr>
          <w:rFonts w:ascii="Times New Roman" w:hAnsi="Times New Roman"/>
          <w:color w:val="000000"/>
          <w:sz w:val="28"/>
        </w:rPr>
        <w:t>ние 3 рабочих дней со дня принятия отчета направляет получателю субсидии сведения о принятии отчета по форме и в п</w:t>
      </w:r>
      <w:r>
        <w:rPr>
          <w:rFonts w:ascii="Times New Roman" w:hAnsi="Times New Roman"/>
          <w:color w:val="000000"/>
          <w:sz w:val="28"/>
        </w:rPr>
        <w:t>орядке, определенным Соглашением.</w:t>
      </w:r>
    </w:p>
    <w:p w14:paraId="8B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случае некорректного заполнения (не заполнения) получателем субсидии всех обязательных граф отчета такой отчет считается не принятым в течение срока, указанного в абзаце третьем настоящей части, о чем Министерство направляет уведомление получателю субсидии, содержащее требование о направлении скорректированного отчета в срок, установленный в уведомлении, посредством электронной связи, почтового отправления, нарочно или иным способом, обеспечивающим подтверждение получения указанного уведомления.</w:t>
      </w:r>
    </w:p>
    <w:p w14:paraId="8C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24. М</w:t>
      </w:r>
      <w:r>
        <w:rPr>
          <w:rFonts w:ascii="Times New Roman" w:hAnsi="Times New Roman"/>
          <w:color w:val="000000"/>
          <w:sz w:val="28"/>
        </w:rPr>
        <w:t xml:space="preserve">инистерство осуществляет проверки соблюдения получателем субсидии </w:t>
      </w:r>
      <w:r>
        <w:rPr>
          <w:rFonts w:ascii="Times New Roman" w:hAnsi="Times New Roman"/>
          <w:b w:val="0"/>
          <w:color w:val="000000"/>
          <w:sz w:val="28"/>
        </w:rPr>
        <w:t>в целях исполнения обязательств по Соглашению,</w:t>
      </w:r>
      <w:r>
        <w:rPr>
          <w:rFonts w:ascii="Times New Roman" w:hAnsi="Times New Roman"/>
          <w:color w:val="000000"/>
          <w:sz w:val="28"/>
        </w:rPr>
        <w:t xml:space="preserve"> условий и порядка предоставления субсидии, в том числе в части достиже</w:t>
      </w:r>
      <w:r>
        <w:rPr>
          <w:rFonts w:ascii="Times New Roman" w:hAnsi="Times New Roman"/>
          <w:color w:val="000000"/>
          <w:sz w:val="28"/>
        </w:rPr>
        <w:t>ния результатов предоставления субсидии, а органы государственного финансового контроля осуществляют проверки в соответствии со статьями 268.1 и 269.2 Бюджетного кодекса Российской Федерации.</w:t>
      </w:r>
    </w:p>
    <w:p w14:paraId="8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25. </w:t>
      </w:r>
      <w:r>
        <w:rPr>
          <w:rFonts w:ascii="Times New Roman" w:hAnsi="Times New Roman"/>
          <w:color w:val="000000"/>
          <w:sz w:val="28"/>
        </w:rPr>
        <w:t>Министерство оформляет результаты проверок в порядке, установленном</w:t>
      </w:r>
      <w:r>
        <w:rPr>
          <w:rFonts w:ascii="Times New Roman" w:hAnsi="Times New Roman"/>
          <w:strike w:val="0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разделом IV</w:t>
      </w:r>
      <w:r>
        <w:rPr>
          <w:rFonts w:ascii="Times New Roman" w:hAnsi="Times New Roman"/>
          <w:color w:val="000000"/>
          <w:sz w:val="28"/>
        </w:rPr>
        <w:t xml:space="preserve"> Федерального стандарта внутреннего государственного (муниципального) финансов</w:t>
      </w:r>
      <w:r>
        <w:rPr>
          <w:rFonts w:ascii="Times New Roman" w:hAnsi="Times New Roman"/>
          <w:color w:val="000000"/>
          <w:sz w:val="28"/>
        </w:rPr>
        <w:t>ого контроля "Проведение проверок, ревизий и обследований и оформление их результатов", утвержденного Постановлением Правительства Российской Федерации от 17.08.2020 № 1235.</w:t>
      </w:r>
    </w:p>
    <w:p w14:paraId="8E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26. Министерство проводит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8F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27. 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а также в случае недостижения значений результатов предоставления субсидии, субсидия подлежит возврату в краевой бюджет получателем субсидии в следующем порядке и сроки:</w:t>
      </w:r>
    </w:p>
    <w:p w14:paraId="90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в случае выявления нарушения органами государственного финансового контроля -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91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в случае выявления нарушения Министерством - в течение 20 рабочих дней со дня получения требования Министерства;</w:t>
      </w:r>
    </w:p>
    <w:p w14:paraId="92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в иных случаях - в течение 20 рабочих дней со дня нарушения.</w:t>
      </w:r>
    </w:p>
    <w:p w14:paraId="93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28. Получатель субсидии обязан возвратить субсидию в краевой бюджет в следующих размерах:</w:t>
      </w:r>
    </w:p>
    <w:p w14:paraId="94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в случае нарушения целей предоставления субсидии - в размере нецелевого использования средств субсидии;</w:t>
      </w:r>
    </w:p>
    <w:p w14:paraId="95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в случае нарушения условий и порядка предоставления субсидии - в полном объеме;</w:t>
      </w:r>
    </w:p>
    <w:p w14:paraId="96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в случае, если по состоянию на 31 декабря текущего года получатель субсидии не достиг установленных Соглашением результатов предоставления субсидии, средства субсидии подлежат возврату (V</w:t>
      </w:r>
      <w:r>
        <w:rPr>
          <w:rFonts w:ascii="Times New Roman" w:hAnsi="Times New Roman"/>
          <w:color w:val="000000"/>
          <w:sz w:val="28"/>
          <w:vertAlign w:val="subscript"/>
        </w:rPr>
        <w:t>возврата</w:t>
      </w:r>
      <w:r>
        <w:rPr>
          <w:rFonts w:ascii="Times New Roman" w:hAnsi="Times New Roman"/>
          <w:color w:val="000000"/>
          <w:sz w:val="28"/>
        </w:rPr>
        <w:t>) в краевой бюджет до 1 февраля года, следующего за годом предоставления субсидии, - в размере, рассчитываемом по следующей формуле:</w:t>
      </w:r>
    </w:p>
    <w:p w14:paraId="97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98000000">
      <w:pPr>
        <w:widowControl w:val="0"/>
        <w:spacing w:after="0" w:before="0" w:line="240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vertAlign w:val="subscript"/>
        </w:rPr>
        <w:t>возврата</w:t>
      </w:r>
      <w:r>
        <w:rPr>
          <w:rFonts w:ascii="Times New Roman" w:hAnsi="Times New Roman"/>
          <w:color w:val="000000"/>
          <w:sz w:val="28"/>
        </w:rPr>
        <w:t xml:space="preserve"> = (Р </w:t>
      </w:r>
      <w:r>
        <w:rPr>
          <w:rFonts w:ascii="Times New Roman" w:hAnsi="Times New Roman"/>
          <w:color w:val="000000"/>
          <w:sz w:val="28"/>
          <w:vertAlign w:val="subscript"/>
        </w:rPr>
        <w:t>инв.овз</w:t>
      </w:r>
      <w:r>
        <w:rPr>
          <w:rFonts w:ascii="Times New Roman" w:hAnsi="Times New Roman"/>
          <w:color w:val="000000"/>
          <w:sz w:val="28"/>
        </w:rPr>
        <w:t xml:space="preserve"> - F </w:t>
      </w:r>
      <w:r>
        <w:rPr>
          <w:rFonts w:ascii="Times New Roman" w:hAnsi="Times New Roman"/>
          <w:color w:val="000000"/>
          <w:sz w:val="28"/>
          <w:vertAlign w:val="subscript"/>
        </w:rPr>
        <w:t>инв.овз</w:t>
      </w:r>
      <w:r>
        <w:rPr>
          <w:rFonts w:ascii="Times New Roman" w:hAnsi="Times New Roman"/>
          <w:color w:val="000000"/>
          <w:sz w:val="28"/>
        </w:rPr>
        <w:t>) х С</w:t>
      </w:r>
      <w:r>
        <w:rPr>
          <w:rFonts w:ascii="Times New Roman" w:hAnsi="Times New Roman"/>
          <w:color w:val="000000"/>
          <w:sz w:val="28"/>
          <w:vertAlign w:val="subscript"/>
        </w:rPr>
        <w:t>у</w:t>
      </w:r>
      <w:r>
        <w:rPr>
          <w:rFonts w:ascii="Times New Roman" w:hAnsi="Times New Roman"/>
          <w:color w:val="000000"/>
          <w:sz w:val="28"/>
        </w:rPr>
        <w:t xml:space="preserve"> + (Р - F) х С</w:t>
      </w:r>
      <w:r>
        <w:rPr>
          <w:rFonts w:ascii="Times New Roman" w:hAnsi="Times New Roman"/>
          <w:color w:val="000000"/>
          <w:sz w:val="28"/>
          <w:vertAlign w:val="subscript"/>
        </w:rPr>
        <w:t>у</w:t>
      </w:r>
      <w:r>
        <w:rPr>
          <w:rFonts w:ascii="Times New Roman" w:hAnsi="Times New Roman"/>
          <w:color w:val="000000"/>
          <w:sz w:val="28"/>
        </w:rPr>
        <w:t xml:space="preserve"> х</w:t>
      </w:r>
    </w:p>
    <w:p w14:paraId="99000000">
      <w:pPr>
        <w:widowControl w:val="0"/>
        <w:spacing w:after="0" w:before="0" w:line="240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 75%, где:</w:t>
      </w:r>
    </w:p>
    <w:p w14:paraId="9A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9B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vertAlign w:val="subscript"/>
        </w:rPr>
        <w:t>возврата</w:t>
      </w:r>
      <w:r>
        <w:rPr>
          <w:rFonts w:ascii="Times New Roman" w:hAnsi="Times New Roman"/>
          <w:color w:val="000000"/>
          <w:sz w:val="28"/>
        </w:rPr>
        <w:t xml:space="preserve"> - размер субсидии, подлежащей возврату в краевой бюджет;</w:t>
      </w:r>
    </w:p>
    <w:p w14:paraId="9C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F </w:t>
      </w:r>
      <w:r>
        <w:rPr>
          <w:rFonts w:ascii="Times New Roman" w:hAnsi="Times New Roman"/>
          <w:color w:val="000000"/>
          <w:sz w:val="28"/>
          <w:vertAlign w:val="subscript"/>
        </w:rPr>
        <w:t>инв.овз</w:t>
      </w:r>
      <w:r>
        <w:rPr>
          <w:rFonts w:ascii="Times New Roman" w:hAnsi="Times New Roman"/>
          <w:color w:val="000000"/>
          <w:sz w:val="28"/>
        </w:rPr>
        <w:t xml:space="preserve"> - фактическая численность несовершеннолетних детей-инвалидов и детей с ограниченными возможностями здоровья, которым оказана услуга;</w:t>
      </w:r>
    </w:p>
    <w:p w14:paraId="9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F - фактическая численность несовершеннолетних детей, которым оказана услуга, за исключением детей-инвалидов и детей с ограниченными возможностями здоровья.</w:t>
      </w:r>
    </w:p>
    <w:p w14:paraId="9E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29. Письменное требование о возврате субсидии в краевой бюджет направляется Министерством получателю субсидии в течение 15 рабо</w:t>
      </w:r>
      <w:r>
        <w:rPr>
          <w:rFonts w:ascii="Times New Roman" w:hAnsi="Times New Roman"/>
          <w:color w:val="000000"/>
          <w:sz w:val="28"/>
        </w:rPr>
        <w:t xml:space="preserve">чих дней со дня выявления нарушений по фактам проверок, проведенных Министерством </w:t>
      </w:r>
      <w:r>
        <w:rPr>
          <w:rFonts w:ascii="Times New Roman" w:hAnsi="Times New Roman"/>
          <w:color w:val="000000"/>
          <w:sz w:val="28"/>
        </w:rPr>
        <w:t>и (или) органами государственного финансового контроля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посредством почтового отправления, или на адрес электронной почты, или иным способом, обеспечивающим подтверждение получения указанного требования.</w:t>
      </w:r>
    </w:p>
    <w:p w14:paraId="9F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30. При не возврате средств субсидии в сроки, установленные </w:t>
      </w:r>
      <w:r>
        <w:rPr>
          <w:rFonts w:ascii="Times New Roman" w:hAnsi="Times New Roman"/>
          <w:color w:val="000000"/>
          <w:sz w:val="28"/>
        </w:rPr>
        <w:t>частью 27</w:t>
      </w:r>
      <w:r>
        <w:rPr>
          <w:rFonts w:ascii="Times New Roman" w:hAnsi="Times New Roman"/>
          <w:color w:val="000000"/>
          <w:sz w:val="28"/>
        </w:rPr>
        <w:t xml:space="preserve">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14:paraId="A0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A1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A2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A3000000">
      <w:pPr>
        <w:widowControl w:val="0"/>
        <w:spacing w:after="0" w:before="0"/>
        <w:ind w:firstLine="540" w:left="0"/>
        <w:jc w:val="both"/>
        <w:rPr>
          <w:rFonts w:ascii="Times New Roman" w:hAnsi="Times New Roman"/>
          <w:color w:val="000000"/>
          <w:sz w:val="28"/>
        </w:rPr>
      </w:pPr>
    </w:p>
    <w:p w14:paraId="A4000000">
      <w:pPr>
        <w:widowControl w:val="0"/>
        <w:spacing w:after="0" w:before="0"/>
        <w:ind w:firstLine="540" w:left="0"/>
        <w:jc w:val="both"/>
        <w:rPr>
          <w:rFonts w:ascii="Times New Roman" w:hAnsi="Times New Roman"/>
          <w:color w:val="000000"/>
          <w:sz w:val="28"/>
        </w:rPr>
      </w:pPr>
    </w:p>
    <w:p w14:paraId="A5000000">
      <w:pPr>
        <w:sectPr>
          <w:pgSz w:h="16838" w:orient="portrait" w:w="11906"/>
          <w:pgMar w:bottom="1134" w:footer="709" w:gutter="0" w:header="709" w:left="1418" w:right="851" w:top="1134"/>
        </w:sectPr>
      </w:pPr>
    </w:p>
    <w:p w14:paraId="A6000000">
      <w:pPr>
        <w:widowControl w:val="0"/>
        <w:spacing w:after="0" w:before="0" w:line="240" w:lineRule="auto"/>
        <w:ind w:firstLine="0" w:left="0"/>
        <w:jc w:val="right"/>
        <w:outlineLvl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1</w:t>
      </w:r>
    </w:p>
    <w:p w14:paraId="A7000000">
      <w:pPr>
        <w:widowControl w:val="0"/>
        <w:spacing w:after="0" w:before="0" w:line="240" w:lineRule="auto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 Порядку предо</w:t>
      </w:r>
      <w:r>
        <w:rPr>
          <w:rFonts w:ascii="Times New Roman" w:hAnsi="Times New Roman"/>
          <w:color w:val="000000"/>
          <w:sz w:val="24"/>
        </w:rPr>
        <w:t xml:space="preserve">ставления </w:t>
      </w:r>
      <w:r>
        <w:rPr>
          <w:rFonts w:ascii="Times New Roman" w:hAnsi="Times New Roman"/>
          <w:color w:val="000000"/>
          <w:sz w:val="24"/>
        </w:rPr>
        <w:t>из кр</w:t>
      </w:r>
      <w:r>
        <w:rPr>
          <w:rFonts w:ascii="Times New Roman" w:hAnsi="Times New Roman"/>
          <w:color w:val="000000"/>
          <w:sz w:val="24"/>
        </w:rPr>
        <w:t>аевого бюджета</w:t>
      </w:r>
    </w:p>
    <w:p w14:paraId="A8000000">
      <w:pPr>
        <w:widowControl w:val="0"/>
        <w:spacing w:after="0" w:before="0" w:line="240" w:lineRule="auto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субсидии автономной некоммерческой организации</w:t>
      </w:r>
    </w:p>
    <w:p w14:paraId="A9000000">
      <w:pPr>
        <w:widowControl w:val="0"/>
        <w:spacing w:after="0" w:before="0" w:line="240" w:lineRule="auto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«Камчатский детский нейрологопедический центр»</w:t>
      </w:r>
    </w:p>
    <w:p w14:paraId="AA000000">
      <w:pPr>
        <w:widowControl w:val="0"/>
        <w:spacing w:after="0" w:before="0" w:line="240" w:lineRule="auto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целях возмещения затрат, связанных с оказанием</w:t>
      </w:r>
    </w:p>
    <w:p w14:paraId="AB000000">
      <w:pPr>
        <w:widowControl w:val="0"/>
        <w:spacing w:after="0" w:before="0" w:line="240" w:lineRule="auto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комплексной услуги по нейрологопедической коррекции</w:t>
      </w:r>
    </w:p>
    <w:p w14:paraId="AC000000">
      <w:pPr>
        <w:widowControl w:val="0"/>
        <w:spacing w:after="0" w:before="0" w:line="240" w:lineRule="auto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 реабилитации, профилактике психоречевых нарушений</w:t>
      </w:r>
    </w:p>
    <w:p w14:paraId="AD000000">
      <w:pPr>
        <w:widowControl w:val="0"/>
        <w:spacing w:after="0" w:before="0" w:line="240" w:lineRule="auto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 несовершеннолетних детей с использованием</w:t>
      </w:r>
    </w:p>
    <w:p w14:paraId="AE000000">
      <w:pPr>
        <w:widowControl w:val="0"/>
        <w:spacing w:after="0" w:before="0" w:line="240" w:lineRule="auto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высокотехнологичных немедицинских аппаратных</w:t>
      </w:r>
    </w:p>
    <w:p w14:paraId="AF000000">
      <w:pPr>
        <w:widowControl w:val="0"/>
        <w:spacing w:after="0" w:before="0" w:line="240" w:lineRule="auto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методик и технологических программ</w:t>
      </w:r>
    </w:p>
    <w:p w14:paraId="B0000000">
      <w:pPr>
        <w:widowControl w:val="0"/>
        <w:spacing w:after="0" w:before="0" w:line="240" w:lineRule="auto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форма</w:t>
      </w:r>
    </w:p>
    <w:p w14:paraId="B1000000">
      <w:pPr>
        <w:widowControl w:val="0"/>
        <w:spacing w:after="0" w:before="0"/>
        <w:ind w:firstLine="540" w:left="0"/>
        <w:jc w:val="both"/>
        <w:rPr>
          <w:rFonts w:ascii="Times New Roman" w:hAnsi="Times New Roman"/>
          <w:color w:val="000000"/>
          <w:sz w:val="28"/>
        </w:rPr>
      </w:pPr>
    </w:p>
    <w:p w14:paraId="B2000000">
      <w:pPr>
        <w:widowControl w:val="0"/>
        <w:spacing w:after="0" w:before="0"/>
        <w:ind w:firstLine="0" w:lef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СПИСОК</w:t>
      </w:r>
    </w:p>
    <w:p w14:paraId="B3000000">
      <w:pPr>
        <w:widowControl w:val="0"/>
        <w:spacing w:after="0" w:before="0"/>
        <w:ind w:firstLine="0" w:lef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ПОЛУЧАТЕЛЕЙ УСЛУГИ</w:t>
      </w:r>
    </w:p>
    <w:p w14:paraId="B4000000">
      <w:pPr>
        <w:widowControl w:val="0"/>
        <w:spacing w:after="0" w:before="0"/>
        <w:ind w:firstLine="0" w:lef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 ______________________</w:t>
      </w:r>
    </w:p>
    <w:p w14:paraId="B5000000">
      <w:pPr>
        <w:widowControl w:val="0"/>
        <w:spacing w:after="0" w:before="0"/>
        <w:ind w:firstLine="0" w:lef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(УКАЗАТЬ ПЕРИОД)</w:t>
      </w:r>
    </w:p>
    <w:tbl>
      <w:tblPr>
        <w:tblStyle w:val="Style_1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54"/>
        <w:gridCol w:w="1247"/>
        <w:gridCol w:w="1440"/>
        <w:gridCol w:w="1320"/>
        <w:gridCol w:w="1810"/>
        <w:gridCol w:w="1805"/>
        <w:gridCol w:w="2098"/>
        <w:gridCol w:w="1984"/>
        <w:gridCol w:w="2154"/>
      </w:tblGrid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6000000">
            <w:pPr>
              <w:widowControl w:val="0"/>
              <w:spacing w:after="0" w:before="0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 п/п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7000000">
            <w:pPr>
              <w:widowControl w:val="0"/>
              <w:spacing w:after="0" w:before="0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Фамилия, имя, отчество (при наличии)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8000000">
            <w:pPr>
              <w:widowControl w:val="0"/>
              <w:spacing w:after="0" w:before="0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Паспортные данные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9000000">
            <w:pPr>
              <w:widowControl w:val="0"/>
              <w:spacing w:after="0" w:before="0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Адрес места жительства</w:t>
            </w:r>
          </w:p>
        </w:tc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A000000">
            <w:pPr>
              <w:widowControl w:val="0"/>
              <w:spacing w:after="0" w:before="0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Реквизиты договора о предоставлении услуги (дата, номер)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B000000">
            <w:pPr>
              <w:widowControl w:val="0"/>
              <w:spacing w:after="0" w:before="0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Реквизиты акта об оказании услуги (дата, номер)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C000000">
            <w:pPr>
              <w:widowControl w:val="0"/>
              <w:spacing w:after="0" w:before="0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Принадлежность к категории (ребенок-инвалид, ребенок с ОВЗ, прочие)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D000000">
            <w:pPr>
              <w:widowControl w:val="0"/>
              <w:spacing w:after="0" w:before="0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Сумма платы за предоставленную услугу (рублей)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E000000">
            <w:pPr>
              <w:widowControl w:val="0"/>
              <w:spacing w:after="0" w:before="0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Сумма платы за предоставленную услугу за счет получателя услуги (рублей)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F00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000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100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200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300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400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500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600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700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800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900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A00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B00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C00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D00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E00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F00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000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D1000000">
      <w:pPr>
        <w:widowControl w:val="0"/>
        <w:spacing w:after="0" w:before="0"/>
        <w:ind w:firstLine="540" w:left="0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92"/>
        <w:gridCol w:w="340"/>
        <w:gridCol w:w="2551"/>
        <w:gridCol w:w="340"/>
        <w:gridCol w:w="3288"/>
      </w:tblGrid>
      <w:tr>
        <w:tc>
          <w:tcPr>
            <w:tcW w:type="dxa" w:w="6092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200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Руководитель АНО «Камчатский детский нейрологопедический центр»</w:t>
            </w:r>
          </w:p>
        </w:tc>
        <w:tc>
          <w:tcPr>
            <w:tcW w:type="dxa" w:w="34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300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51"/>
            <w:tcBorders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400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4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500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288"/>
            <w:tcBorders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600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6092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700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4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800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9000000">
            <w:pPr>
              <w:widowControl w:val="0"/>
              <w:spacing w:after="0" w:before="0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(подпись)</w:t>
            </w:r>
          </w:p>
        </w:tc>
        <w:tc>
          <w:tcPr>
            <w:tcW w:type="dxa" w:w="34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A00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288"/>
            <w:tcBorders>
              <w:top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B000000">
            <w:pPr>
              <w:widowControl w:val="0"/>
              <w:spacing w:after="0" w:before="0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(расшифровка подписи)</w:t>
            </w:r>
          </w:p>
        </w:tc>
      </w:tr>
      <w:tr>
        <w:tc>
          <w:tcPr>
            <w:tcW w:type="dxa" w:w="6092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C00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4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D00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51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E000000">
            <w:pPr>
              <w:widowControl w:val="0"/>
              <w:spacing w:after="0" w:before="0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М.П.</w:t>
            </w:r>
          </w:p>
        </w:tc>
        <w:tc>
          <w:tcPr>
            <w:tcW w:type="dxa" w:w="34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F00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288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0000000">
            <w:pPr>
              <w:widowControl w:val="0"/>
              <w:spacing w:after="0" w:before="0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"___" __________ ______</w:t>
            </w:r>
          </w:p>
        </w:tc>
      </w:tr>
      <w:tr>
        <w:tc>
          <w:tcPr>
            <w:tcW w:type="dxa" w:w="6092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100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4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200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51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300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4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400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288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5000000">
            <w:pPr>
              <w:widowControl w:val="0"/>
              <w:spacing w:after="0" w:before="0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(дата)</w:t>
            </w:r>
          </w:p>
        </w:tc>
      </w:tr>
      <w:tr>
        <w:tc>
          <w:tcPr>
            <w:tcW w:type="dxa" w:w="6092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600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</w:p>
        </w:tc>
        <w:tc>
          <w:tcPr>
            <w:tcW w:type="dxa" w:w="34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700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51"/>
            <w:tcBorders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800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4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900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288"/>
            <w:tcBorders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A00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6092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B00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4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C00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D000000">
            <w:pPr>
              <w:widowControl w:val="0"/>
              <w:spacing w:after="0" w:before="0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(Ф.И.О. (при наличии)</w:t>
            </w:r>
          </w:p>
        </w:tc>
        <w:tc>
          <w:tcPr>
            <w:tcW w:type="dxa" w:w="34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E00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288"/>
            <w:tcBorders>
              <w:top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F000000">
            <w:pPr>
              <w:widowControl w:val="0"/>
              <w:spacing w:after="0" w:before="0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(телефон)</w:t>
            </w:r>
          </w:p>
        </w:tc>
      </w:tr>
    </w:tbl>
    <w:p w14:paraId="F0000000">
      <w:pPr>
        <w:widowControl w:val="0"/>
        <w:spacing w:after="0" w:before="0"/>
        <w:ind w:firstLine="0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F1000000">
      <w:pPr>
        <w:widowControl w:val="0"/>
        <w:spacing w:after="0" w:before="0" w:line="240" w:lineRule="auto"/>
        <w:ind w:firstLine="0" w:left="0"/>
        <w:jc w:val="right"/>
        <w:outlineLvl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2</w:t>
      </w:r>
    </w:p>
    <w:p w14:paraId="F2000000">
      <w:pPr>
        <w:widowControl w:val="0"/>
        <w:spacing w:after="0" w:before="0" w:line="240" w:lineRule="auto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 Порядку предоставления</w:t>
      </w:r>
      <w:r>
        <w:rPr>
          <w:rFonts w:ascii="Times New Roman" w:hAnsi="Times New Roman"/>
          <w:color w:val="000000"/>
          <w:sz w:val="24"/>
        </w:rPr>
        <w:t xml:space="preserve"> из краевого бюджета</w:t>
      </w:r>
    </w:p>
    <w:p w14:paraId="F3000000">
      <w:pPr>
        <w:widowControl w:val="0"/>
        <w:spacing w:after="0" w:before="0" w:line="240" w:lineRule="auto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субсидии автономной некоммерческой организации</w:t>
      </w:r>
    </w:p>
    <w:p w14:paraId="F4000000">
      <w:pPr>
        <w:widowControl w:val="0"/>
        <w:spacing w:after="0" w:before="0" w:line="240" w:lineRule="auto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«Камчатский детский нейрологопедический центр»</w:t>
      </w:r>
    </w:p>
    <w:p w14:paraId="F5000000">
      <w:pPr>
        <w:widowControl w:val="0"/>
        <w:spacing w:after="0" w:before="0" w:line="240" w:lineRule="auto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целях возмещения затрат, связанных с оказанием</w:t>
      </w:r>
    </w:p>
    <w:p w14:paraId="F6000000">
      <w:pPr>
        <w:widowControl w:val="0"/>
        <w:spacing w:after="0" w:before="0" w:line="240" w:lineRule="auto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комплексной услуги по нейрологопедической коррекции</w:t>
      </w:r>
    </w:p>
    <w:p w14:paraId="F7000000">
      <w:pPr>
        <w:widowControl w:val="0"/>
        <w:spacing w:after="0" w:before="0" w:line="240" w:lineRule="auto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 реабилитации, профилактике психоречевых нарушений</w:t>
      </w:r>
    </w:p>
    <w:p w14:paraId="F8000000">
      <w:pPr>
        <w:widowControl w:val="0"/>
        <w:spacing w:after="0" w:before="0" w:line="240" w:lineRule="auto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 несовершеннолетних детей с использованием</w:t>
      </w:r>
    </w:p>
    <w:p w14:paraId="F9000000">
      <w:pPr>
        <w:widowControl w:val="0"/>
        <w:spacing w:after="0" w:before="0" w:line="240" w:lineRule="auto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высокотехнологичных немедицинских аппаратных</w:t>
      </w:r>
    </w:p>
    <w:p w14:paraId="FA000000">
      <w:pPr>
        <w:widowControl w:val="0"/>
        <w:spacing w:after="0" w:before="0" w:line="240" w:lineRule="auto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методик и технологических программ</w:t>
      </w:r>
    </w:p>
    <w:p w14:paraId="FB000000">
      <w:pPr>
        <w:widowControl w:val="0"/>
        <w:spacing w:after="0" w:before="0" w:line="240" w:lineRule="auto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форма</w:t>
      </w:r>
    </w:p>
    <w:p w14:paraId="FC000000">
      <w:pPr>
        <w:widowControl w:val="0"/>
        <w:spacing w:after="0" w:before="0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ОТЧЕТ</w:t>
      </w:r>
    </w:p>
    <w:p w14:paraId="FD000000">
      <w:pPr>
        <w:widowControl w:val="0"/>
        <w:spacing w:after="0" w:before="0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 ФАКТИЧЕСКИ ПРОИЗВЕДЕННЫХ ЗАТРАТАХ</w:t>
      </w:r>
    </w:p>
    <w:tbl>
      <w:tblPr>
        <w:tblStyle w:val="Style_1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797"/>
        <w:gridCol w:w="2324"/>
        <w:gridCol w:w="1361"/>
        <w:gridCol w:w="1928"/>
        <w:gridCol w:w="989"/>
        <w:gridCol w:w="1984"/>
        <w:gridCol w:w="1814"/>
        <w:gridCol w:w="3383"/>
      </w:tblGrid>
      <w:tr>
        <w:tc>
          <w:tcPr>
            <w:tcW w:type="dxa" w:w="7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E000000">
            <w:pPr>
              <w:widowControl w:val="0"/>
              <w:spacing w:after="0" w:before="0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N п/п</w:t>
            </w:r>
          </w:p>
        </w:tc>
        <w:tc>
          <w:tcPr>
            <w:tcW w:type="dxa" w:w="23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F000000">
            <w:pPr>
              <w:widowControl w:val="0"/>
              <w:spacing w:after="0" w:before="0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Наименование фактических затрат (предмет контракта (договора)</w:t>
            </w:r>
          </w:p>
        </w:tc>
        <w:tc>
          <w:tcPr>
            <w:tcW w:type="dxa" w:w="13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0010000">
            <w:pPr>
              <w:widowControl w:val="0"/>
              <w:spacing w:after="0" w:before="0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Кассовый расход в году (руб.)</w:t>
            </w:r>
          </w:p>
        </w:tc>
        <w:tc>
          <w:tcPr>
            <w:tcW w:type="dxa" w:w="29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1010000">
            <w:pPr>
              <w:widowControl w:val="0"/>
              <w:spacing w:after="0" w:before="0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Реквизиты платежного поручения, подтверждающего расходы</w:t>
            </w:r>
          </w:p>
        </w:tc>
        <w:tc>
          <w:tcPr>
            <w:tcW w:type="dxa" w:w="71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2010000">
            <w:pPr>
              <w:widowControl w:val="0"/>
              <w:spacing w:after="0" w:before="0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Реквизиты документа, на основании которого произведены расходы (расходно-кассовый ордер; расчетно-платежная ведомость; контракт (договор); счет; счет-фактура; универсальный передаточный документ; акт выполненных работ, товарная накладная, накладная)</w:t>
            </w:r>
          </w:p>
        </w:tc>
      </w:tr>
      <w:tr>
        <w:tc>
          <w:tcPr>
            <w:tcW w:type="dxa" w:w="7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3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3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3010000">
            <w:pPr>
              <w:widowControl w:val="0"/>
              <w:spacing w:after="0" w:before="0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дата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4010000">
            <w:pPr>
              <w:widowControl w:val="0"/>
              <w:spacing w:after="0" w:before="0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номер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5010000">
            <w:pPr>
              <w:widowControl w:val="0"/>
              <w:spacing w:after="0" w:before="0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наименование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6010000">
            <w:pPr>
              <w:widowControl w:val="0"/>
              <w:spacing w:after="0" w:before="0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дата</w:t>
            </w:r>
          </w:p>
        </w:tc>
        <w:tc>
          <w:tcPr>
            <w:tcW w:type="dxa" w:w="3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10000">
            <w:pPr>
              <w:widowControl w:val="0"/>
              <w:spacing w:after="0" w:before="0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номер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801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901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A01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1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C01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D01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E01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F01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10010000">
      <w:pPr>
        <w:widowControl w:val="0"/>
        <w:spacing w:after="0" w:before="0"/>
        <w:ind w:firstLine="540" w:left="0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437"/>
        <w:gridCol w:w="340"/>
        <w:gridCol w:w="3168"/>
        <w:gridCol w:w="340"/>
        <w:gridCol w:w="6172"/>
      </w:tblGrid>
      <w:tr>
        <w:trPr>
          <w:trHeight w:hRule="atLeast" w:val="886"/>
        </w:trPr>
        <w:tc>
          <w:tcPr>
            <w:tcW w:type="dxa" w:w="3437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101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Руководитель АНО «Камчатский детский нейрологопедический центр»</w:t>
            </w:r>
          </w:p>
        </w:tc>
        <w:tc>
          <w:tcPr>
            <w:tcW w:type="dxa" w:w="34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201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68"/>
            <w:tcBorders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301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4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401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172"/>
            <w:tcBorders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501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3437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601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4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701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68"/>
            <w:tcBorders>
              <w:top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8010000">
            <w:pPr>
              <w:widowControl w:val="0"/>
              <w:spacing w:after="0" w:before="0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(подпись)</w:t>
            </w:r>
          </w:p>
        </w:tc>
        <w:tc>
          <w:tcPr>
            <w:tcW w:type="dxa" w:w="34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901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172"/>
            <w:tcBorders>
              <w:top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A010000">
            <w:pPr>
              <w:widowControl w:val="0"/>
              <w:spacing w:after="0" w:before="0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(расшифровка подписи)</w:t>
            </w:r>
          </w:p>
        </w:tc>
      </w:tr>
      <w:tr>
        <w:tc>
          <w:tcPr>
            <w:tcW w:type="dxa" w:w="3437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B01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4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C01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68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D010000">
            <w:pPr>
              <w:widowControl w:val="0"/>
              <w:spacing w:after="0" w:before="0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М.П.</w:t>
            </w:r>
          </w:p>
        </w:tc>
        <w:tc>
          <w:tcPr>
            <w:tcW w:type="dxa" w:w="34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E01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172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F010000">
            <w:pPr>
              <w:widowControl w:val="0"/>
              <w:spacing w:after="0" w:before="0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"___" ___________ ______</w:t>
            </w:r>
          </w:p>
        </w:tc>
      </w:tr>
      <w:tr>
        <w:tc>
          <w:tcPr>
            <w:tcW w:type="dxa" w:w="3437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001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4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101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68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201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4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301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172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4010000">
            <w:pPr>
              <w:widowControl w:val="0"/>
              <w:spacing w:after="0" w:before="0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(дата)</w:t>
            </w:r>
          </w:p>
        </w:tc>
      </w:tr>
      <w:tr>
        <w:tc>
          <w:tcPr>
            <w:tcW w:type="dxa" w:w="3437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501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</w:p>
        </w:tc>
        <w:tc>
          <w:tcPr>
            <w:tcW w:type="dxa" w:w="34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601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68"/>
            <w:tcBorders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701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4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801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172"/>
            <w:tcBorders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901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3437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A01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4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B01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68"/>
            <w:tcBorders>
              <w:top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C010000">
            <w:pPr>
              <w:widowControl w:val="0"/>
              <w:spacing w:after="0" w:before="0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(Ф.И.О. (при наличии)</w:t>
            </w:r>
          </w:p>
        </w:tc>
        <w:tc>
          <w:tcPr>
            <w:tcW w:type="dxa" w:w="34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D010000">
            <w:pPr>
              <w:widowControl w:val="0"/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172"/>
            <w:tcBorders>
              <w:top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E010000">
            <w:pPr>
              <w:widowControl w:val="0"/>
              <w:spacing w:after="0" w:before="0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(телефон)</w:t>
            </w:r>
          </w:p>
        </w:tc>
      </w:tr>
    </w:tbl>
    <w:p w14:paraId="2F010000">
      <w:pPr>
        <w:widowControl w:val="0"/>
        <w:spacing w:after="0" w:before="0"/>
        <w:ind w:firstLine="540" w:left="0"/>
        <w:jc w:val="both"/>
        <w:rPr>
          <w:rFonts w:ascii="Times New Roman" w:hAnsi="Times New Roman"/>
          <w:color w:val="000000"/>
          <w:sz w:val="28"/>
        </w:rPr>
      </w:pPr>
    </w:p>
    <w:sectPr>
      <w:type w:val="nextPage"/>
      <w:pgSz w:h="11908" w:orient="landscape" w:w="16848"/>
      <w:pgMar w:bottom="1134" w:footer="709" w:gutter="0" w:header="709" w:left="1417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header"/>
    <w:basedOn w:val="Style_3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header"/>
    <w:basedOn w:val="Style_3_ch"/>
    <w:link w:val="Style_10"/>
  </w:style>
  <w:style w:styleId="Style_11" w:type="paragraph">
    <w:name w:val="Plain Text"/>
    <w:basedOn w:val="Style_3"/>
    <w:link w:val="Style_11_ch"/>
    <w:pPr>
      <w:spacing w:after="0" w:line="240" w:lineRule="auto"/>
      <w:ind/>
    </w:pPr>
    <w:rPr>
      <w:rFonts w:ascii="Calibri" w:hAnsi="Calibri"/>
    </w:rPr>
  </w:style>
  <w:style w:styleId="Style_11_ch" w:type="character">
    <w:name w:val="Plain Text"/>
    <w:basedOn w:val="Style_3_ch"/>
    <w:link w:val="Style_11"/>
    <w:rPr>
      <w:rFonts w:ascii="Calibri" w:hAnsi="Calibri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footer"/>
    <w:basedOn w:val="Style_3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4_ch" w:type="character">
    <w:name w:val="footer"/>
    <w:basedOn w:val="Style_3_ch"/>
    <w:link w:val="Style_14"/>
    <w:rPr>
      <w:rFonts w:ascii="Times New Roman" w:hAnsi="Times New Roman"/>
      <w:sz w:val="28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Balloon Text"/>
    <w:basedOn w:val="Style_3"/>
    <w:link w:val="Style_18_ch"/>
    <w:pPr>
      <w:spacing w:after="0" w:line="240" w:lineRule="auto"/>
      <w:ind/>
    </w:pPr>
    <w:rPr>
      <w:rFonts w:ascii="Segoe UI" w:hAnsi="Segoe UI"/>
      <w:sz w:val="18"/>
    </w:rPr>
  </w:style>
  <w:style w:styleId="Style_18_ch" w:type="character">
    <w:name w:val="Balloon Text"/>
    <w:basedOn w:val="Style_3_ch"/>
    <w:link w:val="Style_18"/>
    <w:rPr>
      <w:rFonts w:ascii="Segoe UI" w:hAnsi="Segoe UI"/>
      <w:sz w:val="18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3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Гиперссылка1"/>
    <w:basedOn w:val="Style_12"/>
    <w:link w:val="Style_23_ch"/>
    <w:rPr>
      <w:color w:themeColor="hyperlink" w:val="0563C1"/>
      <w:u w:val="single"/>
    </w:rPr>
  </w:style>
  <w:style w:styleId="Style_23_ch" w:type="character">
    <w:name w:val="Гиперссылка1"/>
    <w:basedOn w:val="Style_12_ch"/>
    <w:link w:val="Style_23"/>
    <w:rPr>
      <w:color w:themeColor="hyperlink" w:val="0563C1"/>
      <w:u w:val="single"/>
    </w:rPr>
  </w:style>
  <w:style w:styleId="Style_24" w:type="paragraph">
    <w:name w:val="toc 9"/>
    <w:next w:val="Style_3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3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3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2025-06-16T02:45:49Z</dcterms:modified>
</cp:coreProperties>
</file>