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1"/>
        <w:spacing w:before="0"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87" y="0"/>
                    <wp:lineTo x="-87" y="20816"/>
                    <wp:lineTo x="20881" y="20816"/>
                    <wp:lineTo x="20881" y="0"/>
                    <wp:lineTo x="-87" y="0"/>
                  </wp:wrapPolygon>
                </wp:wrapTight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402 0 -402 96370 96671 96370 96671 0 -402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51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ПО ЧРЕЗВЫЧАЙНЫМ СИТУАЦИЯМ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>
        <w:rPr>
          <w:rFonts w:ascii="Times New Roman" w:hAnsi="Times New Roman"/>
          <w:b/>
          <w:sz w:val="28"/>
        </w:rPr>
      </w:r>
    </w:p>
    <w:p>
      <w:pPr>
        <w:pStyle w:val="651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center"/>
        <w:spacing w:before="0"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Style w:val="783"/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blPrEx/>
        <w:trPr>
          <w:trHeight w:val="232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142" w:right="0" w:hanging="142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  <w:szCs w:val="20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blPrEx/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  <w:szCs w:val="20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blPrEx/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85"/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51"/>
              <w:ind w:left="3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sz w:val="28"/>
                <w:szCs w:val="20"/>
              </w:rPr>
              <w:t xml:space="preserve">Об утверждении Порядка уведомления работодателя лицами, замещающими должности, не являющиеся должностями государственной гражданской службы</w:t>
            </w:r>
            <w:r>
              <w:rPr>
                <w:rFonts w:ascii="Times New Roman" w:hAnsi="Times New Roman"/>
                <w:b/>
                <w:color w:val="000000"/>
                <w:spacing w:val="0"/>
                <w:sz w:val="28"/>
                <w:szCs w:val="20"/>
              </w:rPr>
              <w:t xml:space="preserve"> Камчатского края в Министерстве по чрезвычайным ситуациям Камчатского края, руководителями подведомственных Министерству по чрезвычайным ситуациям Камчатского края организаций о фактах обращения в целях склонения к совершению коррупционных правонарушений </w:t>
            </w:r>
            <w:r>
              <w:rPr>
                <w:rFonts w:ascii="Times New Roman" w:hAnsi="Times New Roman"/>
                <w:b/>
                <w:color w:val="000000"/>
                <w:sz w:val="28"/>
              </w:rPr>
            </w:r>
          </w:p>
        </w:tc>
      </w:tr>
    </w:tbl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реализации Федерального закона от 25.12.2008 № 273-ФЗ </w:t>
      </w:r>
      <w:r>
        <w:br/>
      </w:r>
      <w:r>
        <w:rPr>
          <w:rFonts w:ascii="Times New Roman" w:hAnsi="Times New Roman"/>
          <w:sz w:val="28"/>
        </w:rPr>
        <w:t xml:space="preserve">«О противодействии коррупции»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</w:t>
      </w:r>
      <w:r>
        <w:rPr>
          <w:rFonts w:ascii="Times New Roman" w:hAnsi="Times New Roman"/>
          <w:sz w:val="28"/>
        </w:rPr>
      </w:r>
    </w:p>
    <w:p>
      <w:pPr>
        <w:pStyle w:val="651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уведомления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0"/>
          <w:sz w:val="28"/>
          <w:szCs w:val="20"/>
        </w:rPr>
        <w:t xml:space="preserve">работодателя лицами, замещающими должности, не являющиеся должностями государственной гражданской служб</w:t>
      </w:r>
      <w:r>
        <w:rPr>
          <w:rFonts w:ascii="Times New Roman" w:hAnsi="Times New Roman"/>
          <w:b w:val="0"/>
          <w:bCs w:val="0"/>
          <w:color w:val="000000"/>
          <w:spacing w:val="0"/>
          <w:sz w:val="28"/>
          <w:szCs w:val="20"/>
        </w:rPr>
        <w:t xml:space="preserve">ы Камчатского края в Министерстве по чрезвычайным ситуациям Камчатского края, руководителями подведомственных Министерству по чрезвычайным ситуациям Камчатского края организаций о фактах обращения в целях склонения к совершению коррупционных правонарушений</w:t>
      </w:r>
      <w:r>
        <w:rPr>
          <w:rFonts w:ascii="Times New Roman" w:hAnsi="Times New Roman"/>
          <w:b w:val="0"/>
          <w:bCs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приложению к настоящему приказу.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ind w:left="0" w:right="0"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83"/>
        <w:tblW w:w="989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0"/>
        <w:gridCol w:w="4399"/>
        <w:gridCol w:w="2521"/>
      </w:tblGrid>
      <w:tr>
        <w:tblPrEx/>
        <w:trPr>
          <w:trHeight w:val="1253"/>
        </w:trPr>
        <w:tc>
          <w:tcPr>
            <w:shd w:val="clear" w:color="auto" w:fill="auto"/>
            <w:tcW w:w="2970" w:type="dxa"/>
            <w:textDirection w:val="lrTb"/>
            <w:noWrap w:val="false"/>
          </w:tcPr>
          <w:p>
            <w:pPr>
              <w:pStyle w:val="651"/>
              <w:ind w:left="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Министр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651"/>
              <w:ind w:left="30" w:right="27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W w:w="4399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left"/>
              <w:spacing w:before="0" w:after="0" w:line="240" w:lineRule="auto"/>
              <w:widowControl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1" w:name="SIGNERSTAMP1"/>
            <w:r>
              <w:rPr>
                <w:rFonts w:ascii="Times New Roman" w:hAnsi="Times New Roman"/>
                <w:color w:val="ffffff" w:themeColor="background1"/>
                <w:spacing w:val="0"/>
                <w:sz w:val="24"/>
                <w:szCs w:val="20"/>
              </w:rPr>
              <w:t xml:space="preserve">ризонтальный шмп подписи 1]</w:t>
            </w:r>
            <w:bookmarkEnd w:id="1"/>
            <w:r/>
            <w:r>
              <w:rPr>
                <w:rFonts w:ascii="Times New Roman" w:hAnsi="Times New Roman"/>
                <w:color w:val="000000" w:themeColor="text1"/>
                <w:sz w:val="24"/>
              </w:rPr>
            </w:r>
          </w:p>
        </w:tc>
        <w:tc>
          <w:tcPr>
            <w:shd w:val="clear" w:color="auto" w:fill="auto"/>
            <w:tcW w:w="2521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0" w:line="240" w:lineRule="auto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С.В. Лебедев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51"/>
        <w:ind w:left="0" w:right="-2" w:firstLine="4819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-2" w:firstLine="4819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-2" w:firstLine="4819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Приложение к приказу   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-2" w:firstLine="4819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Министерства по чрезвычайным  </w:t>
      </w:r>
      <w:r>
        <w:rPr>
          <w:rFonts w:ascii="Times New Roman" w:hAnsi="Times New Roman"/>
          <w:sz w:val="28"/>
        </w:rPr>
      </w:r>
    </w:p>
    <w:p>
      <w:pPr>
        <w:pStyle w:val="651"/>
        <w:ind w:left="0" w:right="-2" w:firstLine="4819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ситуациям Камчатского края</w:t>
      </w:r>
      <w:r>
        <w:rPr>
          <w:rFonts w:ascii="Times New Roman" w:hAnsi="Times New Roman"/>
          <w:sz w:val="28"/>
        </w:rPr>
      </w:r>
    </w:p>
    <w:tbl>
      <w:tblPr>
        <w:tblStyle w:val="783"/>
        <w:tblW w:w="4587" w:type="dxa"/>
        <w:tblInd w:w="506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1868"/>
        <w:gridCol w:w="488"/>
        <w:gridCol w:w="1699"/>
      </w:tblGrid>
      <w:tr>
        <w:tblPrEx/>
        <w:trPr/>
        <w:tc>
          <w:tcPr>
            <w:tcW w:w="531" w:type="dxa"/>
            <w:textDirection w:val="lrTb"/>
            <w:noWrap w:val="false"/>
          </w:tcPr>
          <w:p>
            <w:pPr>
              <w:pStyle w:val="651"/>
              <w:ind w:left="-65" w:right="0" w:firstLine="0"/>
              <w:jc w:val="left"/>
              <w:spacing w:before="0" w:after="60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868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EGDATESTAMP]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W w:w="488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  <w:szCs w:val="20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651"/>
              <w:ind w:left="0" w:right="0" w:firstLine="0"/>
              <w:jc w:val="right"/>
              <w:spacing w:before="0" w:after="60"/>
              <w:widowControl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pacing w:val="0"/>
                <w:sz w:val="28"/>
                <w:szCs w:val="20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pacing w:val="0"/>
                <w:sz w:val="16"/>
                <w:szCs w:val="20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 w:eastAsia="NSimSun" w:cs="Arial"/>
          <w:color w:val="000000"/>
          <w:spacing w:val="0"/>
          <w:sz w:val="28"/>
          <w:szCs w:val="20"/>
          <w:lang w:val="ru-RU" w:eastAsia="zh-CN" w:bidi="hi-IN"/>
        </w:rPr>
        <w:t xml:space="preserve">работодателя лицами, замещающими должности, не являющиеся должностями государственной гражданской службы</w:t>
      </w:r>
      <w:r>
        <w:rPr>
          <w:rFonts w:ascii="Times New Roman" w:hAnsi="Times New Roman" w:eastAsia="NSimSun" w:cs="Arial"/>
          <w:color w:val="000000"/>
          <w:spacing w:val="0"/>
          <w:sz w:val="28"/>
          <w:szCs w:val="20"/>
          <w:lang w:val="ru-RU" w:eastAsia="zh-CN" w:bidi="hi-IN"/>
        </w:rPr>
        <w:t xml:space="preserve"> Камчатского края в Министерстве по чрезвычайным ситуациям Камчатского края, руководителями подведомственных Министерству по чрезвычайным ситуациям Камчатского края организаций о фактах обращения в целях склонения к совершению коррупционных правонарушений </w:t>
      </w:r>
      <w:r>
        <w:rPr>
          <w:rFonts w:ascii="Times New Roman" w:hAnsi="Times New Roman"/>
          <w:sz w:val="28"/>
        </w:rPr>
      </w:r>
    </w:p>
    <w:p>
      <w:pPr>
        <w:pStyle w:val="651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shd w:val="clear" w:color="auto" w:fill="f71e04"/>
        </w:rPr>
      </w:pPr>
      <w:r>
        <w:rPr>
          <w:rFonts w:ascii="Times New Roman" w:hAnsi="Times New Roman"/>
          <w:sz w:val="28"/>
          <w:shd w:val="clear" w:color="auto" w:fill="f71e04"/>
        </w:rPr>
      </w:r>
      <w:r>
        <w:rPr>
          <w:rFonts w:ascii="Times New Roman" w:hAnsi="Times New Roman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</w:pPr>
      <w:r>
        <w:rPr>
          <w:rFonts w:ascii="Times New Roman" w:hAnsi="Times New Roman"/>
          <w:b w:val="0"/>
          <w:sz w:val="28"/>
        </w:rPr>
        <w:t xml:space="preserve">1. Настоящий Порядок определяет процедуру уведомления </w:t>
      </w:r>
      <w:r>
        <w:rPr>
          <w:rFonts w:ascii="Times New Roman" w:hAnsi="Times New Roman" w:eastAsia="NSimSun" w:cs="Arial"/>
          <w:b w:val="0"/>
          <w:color w:val="000000"/>
          <w:spacing w:val="0"/>
          <w:sz w:val="28"/>
          <w:szCs w:val="20"/>
          <w:lang w:val="ru-RU" w:eastAsia="zh-CN" w:bidi="hi-IN"/>
        </w:rPr>
        <w:t xml:space="preserve">работодателя лицами, замещающими должности, не являющиеся должностями государственной гражданской службы Камчатского края в Министерстве по чрезвычайным ситуациям Камчатского края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sz w:val="28"/>
        </w:rPr>
        <w:t xml:space="preserve"> Министерство), руководителями подведомственных Министерству </w:t>
      </w:r>
      <w:r>
        <w:rPr>
          <w:rFonts w:ascii="Times New Roman" w:hAnsi="Times New Roman"/>
          <w:b w:val="0"/>
          <w:sz w:val="28"/>
        </w:rPr>
        <w:t xml:space="preserve">организаций </w:t>
      </w:r>
      <w:r>
        <w:rPr>
          <w:rFonts w:ascii="Times New Roman" w:hAnsi="Times New Roman"/>
          <w:b w:val="0"/>
          <w:sz w:val="28"/>
        </w:rPr>
        <w:t xml:space="preserve">(далее </w:t>
      </w:r>
      <w:r>
        <w:rPr>
          <w:rFonts w:ascii="Times New Roman" w:hAnsi="Times New Roman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sz w:val="28"/>
        </w:rPr>
        <w:t xml:space="preserve"> работники), о фактах обращения в целях склонения к совершению коррупционных правонарушений, а также перечень сведений, содержащихся в уведомлениях о фактах обращения в целях склонения к совершению коррупционных правонарушений (далее </w:t>
      </w:r>
      <w:r>
        <w:rPr>
          <w:rFonts w:ascii="Times New Roman" w:hAnsi="Times New Roman"/>
          <w:color w:val="000000"/>
          <w:sz w:val="28"/>
        </w:rPr>
        <w:t xml:space="preserve">–</w:t>
      </w:r>
      <w:r>
        <w:rPr>
          <w:rFonts w:ascii="Times New Roman" w:hAnsi="Times New Roman"/>
          <w:b w:val="0"/>
          <w:sz w:val="28"/>
        </w:rPr>
        <w:t xml:space="preserve"> Уведомление), порядок регистрации Уведомлений и организацию проверки сведений в них содержащихся.</w:t>
      </w:r>
      <w:r/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Работник обязан уведомить работодателя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уведо</w:t>
      </w:r>
      <w:r>
        <w:rPr>
          <w:rFonts w:ascii="Times New Roman" w:hAnsi="Times New Roman"/>
          <w:b w:val="0"/>
          <w:sz w:val="28"/>
        </w:rPr>
        <w:t xml:space="preserve">млении органов прокуратуры или других государственных органов о фактах обращения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Работник, которому</w:t>
      </w:r>
      <w:r>
        <w:rPr>
          <w:rFonts w:ascii="Times New Roman" w:hAnsi="Times New Roman"/>
          <w:b w:val="0"/>
          <w:sz w:val="28"/>
        </w:rPr>
        <w:t xml:space="preserve"> стало известно о факте обращения к иным работникам в связи с исполнением ими должностных обязанностей каких-либо лиц в целях склонения их к совершению коррупционных правонарушений, вправе уведомить об этом работодателя в соответствии с настоящим Порядком.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Уведомление работодателя осуществляется работником не позднее рабочего дня, следующего за днем, когда работнику стало известно о фактах такого обращения.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Уведомление о фактах обращения в целях склонения к совершени</w:t>
      </w:r>
      <w:r>
        <w:rPr>
          <w:rFonts w:ascii="Times New Roman" w:hAnsi="Times New Roman"/>
          <w:b w:val="0"/>
          <w:sz w:val="28"/>
        </w:rPr>
        <w:t xml:space="preserve">ю коррупционных правонарушений осуществляется в письменной форме. К Уведомлению прилагаются все имеющиеся материалы, подтверждающие обстоятельства обращения в целях склонения к совершению коррупционных правонарушений, изложенные в Уведомлении, при наличии.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6. Уведомление составляется и подписывается работником лично с указанием даты его составления. Уведомление должно содержать следующие сведения: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должность, фамилия, имя, отчество (при наличии) должностного лица, на имя которого направляется Уведомление;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фамилия, имя, отчество (при наличии), должность работника;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дата, место, время обращения в целях склонения к совершению коррупционного правонарушения;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обстоятельства обращения в целях склонения к совершению коррупционного правонарушения;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5) все известные сведения о лице (лицах), обратившемся (обратившихся) в целях склонения к совершению коррупционного правонарушения;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6) способ склонения к совершению коррупционного правонарушения;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7) сведения о коррупционных правонарушениях, о совершении которых просило обратившееся к работнику лицо;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8) сообщение об обращении в ор</w:t>
      </w:r>
      <w:r>
        <w:rPr>
          <w:rFonts w:ascii="Times New Roman" w:hAnsi="Times New Roman"/>
          <w:b w:val="0"/>
          <w:sz w:val="28"/>
        </w:rPr>
        <w:t xml:space="preserve">ганы прокуратуры или другие государственные органы о факте обращения к нему каких-либо лиц в целях склонения его к совершению коррупционных правонарушений (в случае обращения, с указанием даты обращения и наименования органа, в который обращался работник).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7. Организация приема и регистрации Уведомлений осуществляется </w:t>
      </w:r>
      <w:r>
        <w:rPr>
          <w:rFonts w:ascii="Times New Roman" w:hAnsi="Times New Roman"/>
          <w:color w:val="000000"/>
          <w:sz w:val="28"/>
        </w:rPr>
        <w:t xml:space="preserve">должностным лицом по профилактике коррупционных правонарушений в Министерстве (далее – должностное лицо). 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8. 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Уведомление в день поступления регистрируется должностным лицом в журнале регистрации ув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едомлений о фактах обращения в целях склонения гражданского служащего к совершению коррупционных правонарушений в Министерстве по чрезвычайным ситуациям Камчатского края, форма которого предусмотрена приложением к Порядку уведомления представителя нанимате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ля о фактах обращения в целях склонения к совершению коррупционных правонарушений государственного гражданского служащего Министерства по чрезвычайным ситуациям Камчатского края, утвержденному приказом Министерства от 26.09.2023 № 9-Н «Об утверждении Поряд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</w:rPr>
        <w:t xml:space="preserve">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Министерства по чрезвычайным ситуациям Камчатского края» (далее – журнал регистрации уведомлений)</w:t>
      </w:r>
      <w:r>
        <w:rPr>
          <w:rFonts w:ascii="Times New Roman" w:hAnsi="Times New Roman"/>
          <w:b w:val="0"/>
          <w:sz w:val="28"/>
        </w:rPr>
        <w:t xml:space="preserve">.</w:t>
      </w:r>
      <w:r>
        <w:rPr>
          <w:rFonts w:ascii="Times New Roman" w:hAnsi="Times New Roman"/>
          <w:b w:val="0"/>
          <w:sz w:val="28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9. Копия Уведомления с отметкой о регистрации передается под роспись в журнале регистрации уведомлений работнику, представившему Уведомление, либо направляется такому работнику по почте с уведомлением о вручении.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В случае если Уведомление поступило через органи</w:t>
      </w:r>
      <w:r>
        <w:rPr>
          <w:rFonts w:ascii="Times New Roman" w:hAnsi="Times New Roman"/>
          <w:b w:val="0"/>
          <w:sz w:val="28"/>
        </w:rPr>
        <w:t xml:space="preserve">зацию почтовой связи, копия зарегистрированного Уведомления направляется работнику, подавшему Уведомление, посредством почтовой связи (с уведомлением) в срок не позднее 3 рабочих дней после дня его регистрации, по адресу, указанному в почтовом отправлении.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10. Отказ в принятии, регистрации Уведомления, а также отказ в выдаче копии такого Уведомления с отметкой о регистрации не допускается.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11. Уведомление в день регистрации направляется на рассмотрение работодателю для принятия решения об организации проверки содержащихся в нем сведений.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12. Проверка сведений, содержащихся в Уведомлении, проводится  должностным лицом в течение 5 рабочих дней с момента принятия работодателем решения, указанного в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части 11</w:t>
      </w:r>
      <w:r>
        <w:rPr>
          <w:rFonts w:ascii="Times New Roman" w:hAnsi="Times New Roman"/>
          <w:b w:val="0"/>
          <w:sz w:val="28"/>
        </w:rPr>
        <w:t xml:space="preserve"> настоящего Порядка.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Проверка осуществляется во взаимодействии с другими структурными подразделениями, в том числе путем проведения бесед с работником, получения от него пояснений.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13. По окончании проверки результаты и материалы проверки представляются работодателем для принятия решения о направлении указанных материалов в правоохранительные органы.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14. Должностное лицо обеспечивает конфиденциальность полученных от работника сведений в соответствии с законодательством Российской Федерации о персональных данных.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p>
      <w:pPr>
        <w:pStyle w:val="651"/>
        <w:ind w:left="0" w:right="0" w:firstLine="709"/>
        <w:jc w:val="both"/>
        <w:spacing w:before="0" w:after="0"/>
        <w:rPr>
          <w:rFonts w:ascii="Times New Roman" w:hAnsi="Times New Roman"/>
          <w:b w:val="0"/>
          <w:sz w:val="28"/>
          <w:shd w:val="clear" w:color="auto" w:fill="f71e04"/>
        </w:rPr>
      </w:pPr>
      <w:r>
        <w:rPr>
          <w:rFonts w:ascii="Times New Roman" w:hAnsi="Times New Roman"/>
          <w:b w:val="0"/>
          <w:sz w:val="28"/>
        </w:rPr>
        <w:t xml:space="preserve">15. Должностное лицо в срок не позднее 2 рабочих дней со дня принятия работодателем решения, предусмотренного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13</w:t>
      </w:r>
      <w:r>
        <w:rPr>
          <w:rFonts w:ascii="Times New Roman" w:hAnsi="Times New Roman"/>
          <w:b w:val="0"/>
          <w:sz w:val="28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работника, о принятом решении способом, подтверждающим факт такого уведомления.</w:t>
      </w:r>
      <w:r>
        <w:rPr>
          <w:rFonts w:ascii="Times New Roman" w:hAnsi="Times New Roman"/>
          <w:b w:val="0"/>
          <w:sz w:val="28"/>
          <w:shd w:val="clear" w:color="auto" w:fill="f71e04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Times New Roman">
    <w:panose1 w:val="02020603050405020304"/>
  </w:font>
  <w:font w:name="Segoe UI">
    <w:panose1 w:val="020B0502040504020204"/>
  </w:font>
  <w:font w:name="Liberation Sans">
    <w:panose1 w:val="020B0604020202020204"/>
  </w:font>
  <w:font w:name="XO Thames">
    <w:panose1 w:val="020B0604030504040204"/>
  </w:font>
  <w:font w:name="Calibri">
    <w:panose1 w:val="020F0502020204030204"/>
  </w:font>
  <w:font w:name="NSimSun">
    <w:panose1 w:val="02020603020101020101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4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8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8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8"/>
    <w:link w:val="65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8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8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8"/>
    <w:link w:val="779"/>
    <w:uiPriority w:val="10"/>
    <w:rPr>
      <w:sz w:val="48"/>
      <w:szCs w:val="48"/>
    </w:rPr>
  </w:style>
  <w:style w:type="character" w:styleId="37">
    <w:name w:val="Subtitle Char"/>
    <w:basedOn w:val="708"/>
    <w:link w:val="773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8"/>
    <w:link w:val="745"/>
    <w:uiPriority w:val="99"/>
  </w:style>
  <w:style w:type="character" w:styleId="45">
    <w:name w:val="Footer Char"/>
    <w:basedOn w:val="708"/>
    <w:link w:val="781"/>
    <w:uiPriority w:val="99"/>
  </w:style>
  <w:style w:type="character" w:styleId="47">
    <w:name w:val="Caption Char"/>
    <w:basedOn w:val="708"/>
    <w:link w:val="724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8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8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8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uiPriority w:val="0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652">
    <w:name w:val="Heading 1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0"/>
    </w:pPr>
    <w:rPr>
      <w:rFonts w:ascii="XO Thames" w:hAnsi="XO Thames" w:eastAsia="NSimSun" w:cs="Arial"/>
      <w:b/>
      <w:color w:val="000000"/>
      <w:spacing w:val="0"/>
      <w:sz w:val="32"/>
      <w:szCs w:val="20"/>
      <w:lang w:val="ru-RU" w:eastAsia="zh-CN" w:bidi="hi-IN"/>
    </w:rPr>
  </w:style>
  <w:style w:type="paragraph" w:styleId="653">
    <w:name w:val="Heading 2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1"/>
    </w:pPr>
    <w:rPr>
      <w:rFonts w:ascii="XO Thames" w:hAnsi="XO Thames" w:eastAsia="NSimSun" w:cs="Arial"/>
      <w:b/>
      <w:color w:val="000000"/>
      <w:spacing w:val="0"/>
      <w:sz w:val="28"/>
      <w:szCs w:val="20"/>
      <w:lang w:val="ru-RU" w:eastAsia="zh-CN" w:bidi="hi-IN"/>
    </w:rPr>
  </w:style>
  <w:style w:type="paragraph" w:styleId="654">
    <w:name w:val="Heading 3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2"/>
    </w:pPr>
    <w:rPr>
      <w:rFonts w:ascii="XO Thames" w:hAnsi="XO Thames" w:eastAsia="NSimSun" w:cs="Arial"/>
      <w:b/>
      <w:color w:val="000000"/>
      <w:spacing w:val="0"/>
      <w:sz w:val="26"/>
      <w:szCs w:val="20"/>
      <w:lang w:val="ru-RU" w:eastAsia="zh-CN" w:bidi="hi-IN"/>
    </w:rPr>
  </w:style>
  <w:style w:type="paragraph" w:styleId="655">
    <w:name w:val="Heading 4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3"/>
    </w:pPr>
    <w:rPr>
      <w:rFonts w:ascii="XO Thames" w:hAnsi="XO Thames" w:eastAsia="NSimSun" w:cs="Arial"/>
      <w:b/>
      <w:color w:val="000000"/>
      <w:spacing w:val="0"/>
      <w:sz w:val="24"/>
      <w:szCs w:val="20"/>
      <w:lang w:val="ru-RU" w:eastAsia="zh-CN" w:bidi="hi-IN"/>
    </w:rPr>
  </w:style>
  <w:style w:type="paragraph" w:styleId="656">
    <w:name w:val="Heading 5"/>
    <w:next w:val="651"/>
    <w:uiPriority w:val="9"/>
    <w:qFormat/>
    <w:pPr>
      <w:ind w:left="0" w:right="0" w:firstLine="0"/>
      <w:jc w:val="both"/>
      <w:spacing w:before="120" w:after="120" w:line="264" w:lineRule="auto"/>
      <w:widowControl/>
      <w:outlineLvl w:val="4"/>
    </w:pPr>
    <w:rPr>
      <w:rFonts w:ascii="XO Thames" w:hAnsi="XO Thames" w:eastAsia="NSimSun" w:cs="Arial"/>
      <w:b/>
      <w:color w:val="000000"/>
      <w:spacing w:val="0"/>
      <w:sz w:val="22"/>
      <w:szCs w:val="20"/>
      <w:lang w:val="ru-RU" w:eastAsia="zh-CN" w:bidi="hi-IN"/>
    </w:rPr>
  </w:style>
  <w:style w:type="character" w:styleId="657">
    <w:name w:val="Contents 2"/>
    <w:qFormat/>
    <w:rPr>
      <w:rFonts w:ascii="XO Thames" w:hAnsi="XO Thames"/>
      <w:sz w:val="28"/>
    </w:rPr>
  </w:style>
  <w:style w:type="character" w:styleId="658">
    <w:name w:val="Contents 3"/>
    <w:link w:val="727"/>
    <w:qFormat/>
    <w:rPr>
      <w:rFonts w:ascii="XO Thames" w:hAnsi="XO Thames"/>
      <w:sz w:val="28"/>
    </w:rPr>
  </w:style>
  <w:style w:type="character" w:styleId="659">
    <w:name w:val="Heading 41"/>
    <w:link w:val="728"/>
    <w:qFormat/>
    <w:rPr>
      <w:rFonts w:ascii="XO Thames" w:hAnsi="XO Thames"/>
      <w:b/>
      <w:sz w:val="24"/>
    </w:rPr>
  </w:style>
  <w:style w:type="character" w:styleId="660">
    <w:name w:val="Contents 4"/>
    <w:qFormat/>
    <w:rPr>
      <w:rFonts w:ascii="XO Thames" w:hAnsi="XO Thames"/>
      <w:sz w:val="28"/>
    </w:rPr>
  </w:style>
  <w:style w:type="character" w:styleId="661">
    <w:name w:val="Основной шрифт абзаца11"/>
    <w:link w:val="730"/>
    <w:qFormat/>
  </w:style>
  <w:style w:type="character" w:styleId="662">
    <w:name w:val="Contents 6"/>
    <w:qFormat/>
    <w:rPr>
      <w:rFonts w:ascii="XO Thames" w:hAnsi="XO Thames"/>
      <w:sz w:val="28"/>
    </w:rPr>
  </w:style>
  <w:style w:type="character" w:styleId="663">
    <w:name w:val="Contents 7"/>
    <w:qFormat/>
    <w:rPr>
      <w:rFonts w:ascii="XO Thames" w:hAnsi="XO Thames"/>
      <w:sz w:val="28"/>
    </w:rPr>
  </w:style>
  <w:style w:type="character" w:styleId="664">
    <w:name w:val="Endnote"/>
    <w:link w:val="733"/>
    <w:qFormat/>
    <w:rPr>
      <w:rFonts w:ascii="XO Thames" w:hAnsi="XO Thames"/>
    </w:rPr>
  </w:style>
  <w:style w:type="character" w:styleId="665">
    <w:name w:val="Heading 31"/>
    <w:qFormat/>
    <w:rPr>
      <w:rFonts w:ascii="XO Thames" w:hAnsi="XO Thames"/>
      <w:b/>
      <w:sz w:val="26"/>
    </w:rPr>
  </w:style>
  <w:style w:type="character" w:styleId="666">
    <w:name w:val="ConsPlusNormal1"/>
    <w:link w:val="734"/>
    <w:qFormat/>
  </w:style>
  <w:style w:type="character" w:styleId="667">
    <w:name w:val="Заголовок1"/>
    <w:basedOn w:val="673"/>
    <w:link w:val="735"/>
    <w:qFormat/>
    <w:rPr>
      <w:rFonts w:ascii="Liberation Sans" w:hAnsi="Liberation Sans"/>
      <w:sz w:val="28"/>
    </w:rPr>
  </w:style>
  <w:style w:type="character" w:styleId="668">
    <w:name w:val="Contents 41"/>
    <w:link w:val="736"/>
    <w:qFormat/>
    <w:rPr>
      <w:rFonts w:ascii="XO Thames" w:hAnsi="XO Thames"/>
      <w:sz w:val="28"/>
    </w:rPr>
  </w:style>
  <w:style w:type="character" w:styleId="669">
    <w:name w:val="List Paragraph1"/>
    <w:link w:val="737"/>
    <w:qFormat/>
  </w:style>
  <w:style w:type="character" w:styleId="670">
    <w:name w:val="Caption1"/>
    <w:qFormat/>
    <w:rPr>
      <w:i/>
      <w:sz w:val="24"/>
    </w:rPr>
  </w:style>
  <w:style w:type="character" w:styleId="671">
    <w:name w:val="Heading 21"/>
    <w:link w:val="738"/>
    <w:qFormat/>
    <w:rPr>
      <w:rFonts w:ascii="XO Thames" w:hAnsi="XO Thames"/>
      <w:b/>
      <w:sz w:val="28"/>
    </w:rPr>
  </w:style>
  <w:style w:type="character" w:styleId="672">
    <w:name w:val="Plain Text1"/>
    <w:link w:val="739"/>
    <w:qFormat/>
    <w:rPr>
      <w:rFonts w:ascii="Calibri" w:hAnsi="Calibri"/>
    </w:rPr>
  </w:style>
  <w:style w:type="character" w:styleId="673">
    <w:name w:val="Обычный1"/>
    <w:link w:val="740"/>
    <w:qFormat/>
  </w:style>
  <w:style w:type="character" w:styleId="674">
    <w:name w:val="Heading 11"/>
    <w:link w:val="741"/>
    <w:qFormat/>
    <w:rPr>
      <w:rFonts w:ascii="XO Thames" w:hAnsi="XO Thames"/>
      <w:b/>
      <w:sz w:val="32"/>
    </w:rPr>
  </w:style>
  <w:style w:type="character" w:styleId="675">
    <w:name w:val="Endnote1"/>
    <w:link w:val="742"/>
    <w:qFormat/>
    <w:rPr>
      <w:rFonts w:ascii="XO Thames" w:hAnsi="XO Thames"/>
    </w:rPr>
  </w:style>
  <w:style w:type="character" w:styleId="676">
    <w:name w:val="Header1"/>
    <w:qFormat/>
  </w:style>
  <w:style w:type="character" w:styleId="677">
    <w:name w:val="Contents 31"/>
    <w:qFormat/>
    <w:rPr>
      <w:rFonts w:ascii="XO Thames" w:hAnsi="XO Thames"/>
      <w:sz w:val="28"/>
    </w:rPr>
  </w:style>
  <w:style w:type="character" w:styleId="678">
    <w:name w:val="Internet link"/>
    <w:link w:val="747"/>
    <w:qFormat/>
    <w:rPr>
      <w:rFonts w:ascii="Calibri" w:hAnsi="Calibri"/>
      <w:color w:val="0000ff"/>
      <w:u w:val="single"/>
    </w:rPr>
  </w:style>
  <w:style w:type="character" w:styleId="679">
    <w:name w:val="Contents 21"/>
    <w:link w:val="748"/>
    <w:qFormat/>
    <w:rPr>
      <w:rFonts w:ascii="XO Thames" w:hAnsi="XO Thames"/>
      <w:sz w:val="28"/>
    </w:rPr>
  </w:style>
  <w:style w:type="character" w:styleId="680">
    <w:name w:val="Contents 71"/>
    <w:link w:val="749"/>
    <w:qFormat/>
    <w:rPr>
      <w:rFonts w:ascii="XO Thames" w:hAnsi="XO Thames"/>
      <w:sz w:val="28"/>
    </w:rPr>
  </w:style>
  <w:style w:type="character" w:styleId="681">
    <w:name w:val="Balloon Text1"/>
    <w:link w:val="750"/>
    <w:qFormat/>
    <w:rPr>
      <w:rFonts w:ascii="Segoe UI" w:hAnsi="Segoe UI"/>
      <w:sz w:val="18"/>
    </w:rPr>
  </w:style>
  <w:style w:type="character" w:styleId="682">
    <w:name w:val="Heading 51"/>
    <w:qFormat/>
    <w:rPr>
      <w:rFonts w:ascii="XO Thames" w:hAnsi="XO Thames"/>
      <w:b/>
    </w:rPr>
  </w:style>
  <w:style w:type="character" w:styleId="683">
    <w:name w:val="Contents 61"/>
    <w:link w:val="751"/>
    <w:qFormat/>
    <w:rPr>
      <w:rFonts w:ascii="XO Thames" w:hAnsi="XO Thames"/>
      <w:sz w:val="28"/>
    </w:rPr>
  </w:style>
  <w:style w:type="character" w:styleId="684">
    <w:name w:val="Contents 9"/>
    <w:link w:val="752"/>
    <w:qFormat/>
    <w:rPr>
      <w:rFonts w:ascii="XO Thames" w:hAnsi="XO Thames"/>
      <w:sz w:val="28"/>
    </w:rPr>
  </w:style>
  <w:style w:type="character" w:styleId="685">
    <w:name w:val="Heading 12"/>
    <w:qFormat/>
    <w:rPr>
      <w:rFonts w:ascii="XO Thames" w:hAnsi="XO Thames"/>
      <w:b/>
      <w:sz w:val="32"/>
    </w:rPr>
  </w:style>
  <w:style w:type="character" w:styleId="686">
    <w:name w:val="Hyperlink"/>
    <w:rPr>
      <w:color w:val="0000ff"/>
      <w:u w:val="single"/>
    </w:rPr>
  </w:style>
  <w:style w:type="character" w:styleId="687">
    <w:name w:val="Footnote"/>
    <w:link w:val="754"/>
    <w:qFormat/>
    <w:rPr>
      <w:rFonts w:ascii="XO Thames" w:hAnsi="XO Thames"/>
    </w:rPr>
  </w:style>
  <w:style w:type="character" w:styleId="688">
    <w:name w:val="Содержимое таблицы"/>
    <w:link w:val="755"/>
    <w:qFormat/>
  </w:style>
  <w:style w:type="character" w:styleId="689">
    <w:name w:val="Contents 1"/>
    <w:qFormat/>
    <w:rPr>
      <w:rFonts w:ascii="XO Thames" w:hAnsi="XO Thames"/>
      <w:b/>
      <w:sz w:val="28"/>
    </w:rPr>
  </w:style>
  <w:style w:type="character" w:styleId="690">
    <w:name w:val="Text body"/>
    <w:qFormat/>
  </w:style>
  <w:style w:type="character" w:styleId="691">
    <w:name w:val="Header and Footer"/>
    <w:link w:val="743"/>
    <w:qFormat/>
    <w:rPr>
      <w:rFonts w:ascii="XO Thames" w:hAnsi="XO Thames"/>
      <w:sz w:val="28"/>
    </w:rPr>
  </w:style>
  <w:style w:type="character" w:styleId="692">
    <w:name w:val="Index Heading1"/>
    <w:qFormat/>
  </w:style>
  <w:style w:type="character" w:styleId="693">
    <w:name w:val="List1"/>
    <w:basedOn w:val="690"/>
    <w:qFormat/>
  </w:style>
  <w:style w:type="character" w:styleId="694">
    <w:name w:val="Subtitle1"/>
    <w:link w:val="758"/>
    <w:qFormat/>
    <w:rPr>
      <w:rFonts w:ascii="XO Thames" w:hAnsi="XO Thames"/>
      <w:i/>
      <w:sz w:val="24"/>
    </w:rPr>
  </w:style>
  <w:style w:type="character" w:styleId="695">
    <w:name w:val="Гиперссылка1"/>
    <w:link w:val="759"/>
    <w:qFormat/>
    <w:rPr>
      <w:color w:val="0000ff"/>
      <w:u w:val="single"/>
    </w:rPr>
  </w:style>
  <w:style w:type="character" w:styleId="696">
    <w:name w:val="Гиперссылка2"/>
    <w:link w:val="760"/>
    <w:qFormat/>
    <w:rPr>
      <w:color w:val="0000ff"/>
      <w:u w:val="single"/>
    </w:rPr>
  </w:style>
  <w:style w:type="character" w:styleId="697">
    <w:name w:val="Heading 511"/>
    <w:link w:val="761"/>
    <w:qFormat/>
    <w:rPr>
      <w:rFonts w:ascii="XO Thames" w:hAnsi="XO Thames"/>
      <w:b/>
    </w:rPr>
  </w:style>
  <w:style w:type="character" w:styleId="698">
    <w:name w:val="Contents 91"/>
    <w:qFormat/>
    <w:rPr>
      <w:rFonts w:ascii="XO Thames" w:hAnsi="XO Thames"/>
      <w:sz w:val="28"/>
    </w:rPr>
  </w:style>
  <w:style w:type="character" w:styleId="699">
    <w:name w:val="Гиперссылка11"/>
    <w:basedOn w:val="661"/>
    <w:link w:val="763"/>
    <w:qFormat/>
    <w:rPr>
      <w:color w:val="0563c1" w:themeColor="hyperlink"/>
      <w:u w:val="single"/>
    </w:rPr>
  </w:style>
  <w:style w:type="character" w:styleId="700">
    <w:name w:val="Contents 5"/>
    <w:link w:val="764"/>
    <w:qFormat/>
    <w:rPr>
      <w:rFonts w:ascii="XO Thames" w:hAnsi="XO Thames"/>
      <w:sz w:val="28"/>
    </w:rPr>
  </w:style>
  <w:style w:type="character" w:styleId="701">
    <w:name w:val="Footnote1"/>
    <w:link w:val="765"/>
    <w:qFormat/>
    <w:rPr>
      <w:rFonts w:ascii="XO Thames" w:hAnsi="XO Thames"/>
    </w:rPr>
  </w:style>
  <w:style w:type="character" w:styleId="702">
    <w:name w:val="Contents 8"/>
    <w:qFormat/>
    <w:rPr>
      <w:rFonts w:ascii="XO Thames" w:hAnsi="XO Thames"/>
      <w:sz w:val="28"/>
    </w:rPr>
  </w:style>
  <w:style w:type="character" w:styleId="703">
    <w:name w:val="Header11"/>
    <w:link w:val="767"/>
    <w:qFormat/>
  </w:style>
  <w:style w:type="character" w:styleId="704">
    <w:name w:val="Heading 311"/>
    <w:link w:val="768"/>
    <w:qFormat/>
    <w:rPr>
      <w:rFonts w:ascii="XO Thames" w:hAnsi="XO Thames"/>
      <w:b/>
      <w:sz w:val="26"/>
    </w:rPr>
  </w:style>
  <w:style w:type="character" w:styleId="705">
    <w:name w:val="Contents 51"/>
    <w:qFormat/>
    <w:rPr>
      <w:rFonts w:ascii="XO Thames" w:hAnsi="XO Thames"/>
      <w:sz w:val="28"/>
    </w:rPr>
  </w:style>
  <w:style w:type="character" w:styleId="706">
    <w:name w:val="List Paragraph"/>
    <w:link w:val="770"/>
    <w:qFormat/>
  </w:style>
  <w:style w:type="character" w:styleId="707">
    <w:name w:val="Основной шрифт абзаца1"/>
    <w:link w:val="771"/>
    <w:qFormat/>
  </w:style>
  <w:style w:type="character" w:styleId="708" w:default="1">
    <w:name w:val="Default Paragraph Font"/>
    <w:link w:val="772"/>
    <w:qFormat/>
  </w:style>
  <w:style w:type="character" w:styleId="709">
    <w:name w:val="Subtitle2"/>
    <w:qFormat/>
    <w:rPr>
      <w:rFonts w:ascii="XO Thames" w:hAnsi="XO Thames"/>
      <w:i/>
      <w:sz w:val="24"/>
    </w:rPr>
  </w:style>
  <w:style w:type="character" w:styleId="710">
    <w:name w:val="Footer1"/>
    <w:link w:val="774"/>
    <w:qFormat/>
    <w:rPr>
      <w:rFonts w:ascii="Times New Roman" w:hAnsi="Times New Roman"/>
      <w:sz w:val="28"/>
    </w:rPr>
  </w:style>
  <w:style w:type="character" w:styleId="711">
    <w:name w:val="Обычный11"/>
    <w:link w:val="775"/>
    <w:qFormat/>
  </w:style>
  <w:style w:type="character" w:styleId="712">
    <w:name w:val="Contents 11"/>
    <w:link w:val="776"/>
    <w:qFormat/>
    <w:rPr>
      <w:rFonts w:ascii="XO Thames" w:hAnsi="XO Thames"/>
      <w:b/>
      <w:sz w:val="28"/>
    </w:rPr>
  </w:style>
  <w:style w:type="character" w:styleId="713">
    <w:name w:val="Contents 81"/>
    <w:link w:val="777"/>
    <w:qFormat/>
    <w:rPr>
      <w:rFonts w:ascii="XO Thames" w:hAnsi="XO Thames"/>
      <w:sz w:val="28"/>
    </w:rPr>
  </w:style>
  <w:style w:type="character" w:styleId="714">
    <w:name w:val="Default Paragraph Font1"/>
    <w:link w:val="778"/>
    <w:qFormat/>
  </w:style>
  <w:style w:type="character" w:styleId="715">
    <w:name w:val="Title1"/>
    <w:qFormat/>
    <w:rPr>
      <w:rFonts w:ascii="XO Thames" w:hAnsi="XO Thames"/>
      <w:b/>
      <w:caps/>
      <w:sz w:val="40"/>
    </w:rPr>
  </w:style>
  <w:style w:type="character" w:styleId="716">
    <w:name w:val="Heading 42"/>
    <w:qFormat/>
    <w:rPr>
      <w:rFonts w:ascii="XO Thames" w:hAnsi="XO Thames"/>
      <w:b/>
      <w:sz w:val="24"/>
    </w:rPr>
  </w:style>
  <w:style w:type="character" w:styleId="717">
    <w:name w:val="Колонтитул"/>
    <w:link w:val="780"/>
    <w:qFormat/>
    <w:rPr>
      <w:rFonts w:ascii="XO Thames" w:hAnsi="XO Thames"/>
      <w:sz w:val="28"/>
    </w:rPr>
  </w:style>
  <w:style w:type="character" w:styleId="718">
    <w:name w:val="Footer2"/>
    <w:qFormat/>
    <w:rPr>
      <w:rFonts w:ascii="Times New Roman" w:hAnsi="Times New Roman"/>
      <w:sz w:val="28"/>
    </w:rPr>
  </w:style>
  <w:style w:type="character" w:styleId="719">
    <w:name w:val="Heading 22"/>
    <w:qFormat/>
    <w:rPr>
      <w:rFonts w:ascii="XO Thames" w:hAnsi="XO Thames"/>
      <w:b/>
      <w:sz w:val="28"/>
    </w:rPr>
  </w:style>
  <w:style w:type="character" w:styleId="720">
    <w:name w:val="Title11"/>
    <w:link w:val="782"/>
    <w:qFormat/>
    <w:rPr>
      <w:rFonts w:ascii="XO Thames" w:hAnsi="XO Thames"/>
      <w:b/>
      <w:caps/>
      <w:sz w:val="40"/>
    </w:rPr>
  </w:style>
  <w:style w:type="paragraph" w:styleId="721">
    <w:name w:val="Заголовок"/>
    <w:basedOn w:val="651"/>
    <w:next w:val="72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22">
    <w:name w:val="Body Text"/>
    <w:basedOn w:val="651"/>
    <w:pPr>
      <w:spacing w:before="0" w:after="140" w:line="276" w:lineRule="auto"/>
    </w:pPr>
  </w:style>
  <w:style w:type="paragraph" w:styleId="723">
    <w:name w:val="List"/>
    <w:basedOn w:val="722"/>
  </w:style>
  <w:style w:type="paragraph" w:styleId="724">
    <w:name w:val="Caption"/>
    <w:basedOn w:val="651"/>
    <w:qFormat/>
    <w:pPr>
      <w:spacing w:before="120" w:after="120"/>
    </w:pPr>
    <w:rPr>
      <w:i/>
      <w:sz w:val="24"/>
    </w:rPr>
  </w:style>
  <w:style w:type="paragraph" w:styleId="725">
    <w:name w:val="Указатель"/>
    <w:basedOn w:val="651"/>
    <w:qFormat/>
    <w:pPr>
      <w:suppressLineNumbers/>
    </w:pPr>
    <w:rPr>
      <w:rFonts w:cs="Arial"/>
    </w:rPr>
  </w:style>
  <w:style w:type="paragraph" w:styleId="726">
    <w:name w:val="toc 2"/>
    <w:next w:val="651"/>
    <w:uiPriority w:val="39"/>
    <w:pPr>
      <w:ind w:left="2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27">
    <w:name w:val="Contents 32"/>
    <w:link w:val="65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28">
    <w:name w:val="Heading 411"/>
    <w:link w:val="659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24"/>
      <w:szCs w:val="20"/>
      <w:lang w:val="ru-RU" w:eastAsia="zh-CN" w:bidi="hi-IN"/>
    </w:rPr>
  </w:style>
  <w:style w:type="paragraph" w:styleId="729">
    <w:name w:val="toc 4"/>
    <w:next w:val="651"/>
    <w:uiPriority w:val="39"/>
    <w:pPr>
      <w:ind w:left="6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30">
    <w:name w:val="Основной шрифт абзаца111"/>
    <w:link w:val="661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31">
    <w:name w:val="toc 6"/>
    <w:next w:val="651"/>
    <w:uiPriority w:val="39"/>
    <w:pPr>
      <w:ind w:left="10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32">
    <w:name w:val="toc 7"/>
    <w:next w:val="651"/>
    <w:uiPriority w:val="39"/>
    <w:pPr>
      <w:ind w:left="12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33">
    <w:name w:val="Endnote2"/>
    <w:link w:val="664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2"/>
      <w:szCs w:val="20"/>
      <w:lang w:val="ru-RU" w:eastAsia="zh-CN" w:bidi="hi-IN"/>
    </w:rPr>
  </w:style>
  <w:style w:type="paragraph" w:styleId="734">
    <w:name w:val="ConsPlusNormal11"/>
    <w:link w:val="666"/>
    <w:qFormat/>
    <w:pPr>
      <w:ind w:left="0" w:right="0" w:firstLine="0"/>
      <w:jc w:val="left"/>
      <w:spacing w:before="0" w:after="0" w:line="264" w:lineRule="auto"/>
      <w:widowControl w:val="off"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35">
    <w:name w:val="Заголовок11"/>
    <w:basedOn w:val="740"/>
    <w:link w:val="667"/>
    <w:qFormat/>
    <w:rPr>
      <w:rFonts w:ascii="Liberation Sans" w:hAnsi="Liberation Sans"/>
      <w:sz w:val="28"/>
    </w:rPr>
  </w:style>
  <w:style w:type="paragraph" w:styleId="736">
    <w:name w:val="Contents 42"/>
    <w:link w:val="668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37">
    <w:name w:val="List Paragraph11"/>
    <w:basedOn w:val="651"/>
    <w:link w:val="669"/>
    <w:qFormat/>
    <w:pPr>
      <w:contextualSpacing/>
      <w:ind w:left="720" w:firstLine="0"/>
      <w:spacing w:before="0" w:after="160"/>
    </w:pPr>
  </w:style>
  <w:style w:type="paragraph" w:styleId="738">
    <w:name w:val="Heading 211"/>
    <w:link w:val="67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28"/>
      <w:szCs w:val="20"/>
      <w:lang w:val="ru-RU" w:eastAsia="zh-CN" w:bidi="hi-IN"/>
    </w:rPr>
  </w:style>
  <w:style w:type="paragraph" w:styleId="739">
    <w:name w:val="Plain Text11"/>
    <w:basedOn w:val="651"/>
    <w:link w:val="672"/>
    <w:qFormat/>
    <w:pPr>
      <w:spacing w:before="0" w:after="0" w:line="240" w:lineRule="auto"/>
    </w:pPr>
    <w:rPr>
      <w:rFonts w:ascii="Calibri" w:hAnsi="Calibri"/>
    </w:rPr>
  </w:style>
  <w:style w:type="paragraph" w:styleId="740">
    <w:name w:val="Обычный12"/>
    <w:link w:val="67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41">
    <w:name w:val="Heading 111"/>
    <w:link w:val="67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32"/>
      <w:szCs w:val="20"/>
      <w:lang w:val="ru-RU" w:eastAsia="zh-CN" w:bidi="hi-IN"/>
    </w:rPr>
  </w:style>
  <w:style w:type="paragraph" w:styleId="742">
    <w:name w:val="Endnote11"/>
    <w:link w:val="675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2"/>
      <w:szCs w:val="20"/>
      <w:lang w:val="ru-RU" w:eastAsia="zh-CN" w:bidi="hi-IN"/>
    </w:rPr>
  </w:style>
  <w:style w:type="paragraph" w:styleId="743">
    <w:name w:val="Header and Footer1"/>
    <w:link w:val="691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44">
    <w:name w:val="Header and Footer2"/>
    <w:basedOn w:val="651"/>
    <w:qFormat/>
  </w:style>
  <w:style w:type="paragraph" w:styleId="745">
    <w:name w:val="Header"/>
    <w:basedOn w:val="65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46">
    <w:name w:val="toc 3"/>
    <w:next w:val="651"/>
    <w:uiPriority w:val="39"/>
    <w:pPr>
      <w:ind w:left="4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47">
    <w:name w:val="Internet link1"/>
    <w:link w:val="678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"/>
      <w:color w:val="0000ff"/>
      <w:spacing w:val="0"/>
      <w:sz w:val="22"/>
      <w:szCs w:val="20"/>
      <w:u w:val="single"/>
      <w:lang w:val="ru-RU" w:eastAsia="zh-CN" w:bidi="hi-IN"/>
    </w:rPr>
  </w:style>
  <w:style w:type="paragraph" w:styleId="748">
    <w:name w:val="Contents 22"/>
    <w:link w:val="679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49">
    <w:name w:val="Contents 72"/>
    <w:link w:val="68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50">
    <w:name w:val="Balloon Text11"/>
    <w:basedOn w:val="651"/>
    <w:link w:val="681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751">
    <w:name w:val="Contents 62"/>
    <w:link w:val="683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52">
    <w:name w:val="Contents 92"/>
    <w:link w:val="68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53">
    <w:name w:val="Internet link2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/>
      <w:color w:val="0000ff"/>
      <w:spacing w:val="0"/>
      <w:sz w:val="22"/>
      <w:szCs w:val="20"/>
      <w:u w:val="single"/>
      <w:lang w:val="ru-RU" w:eastAsia="zh-CN" w:bidi="hi-IN"/>
    </w:rPr>
  </w:style>
  <w:style w:type="paragraph" w:styleId="754">
    <w:name w:val="Footnote2"/>
    <w:link w:val="687"/>
    <w:qFormat/>
    <w:pPr>
      <w:ind w:left="0" w:right="0" w:firstLine="851"/>
      <w:jc w:val="both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2"/>
      <w:szCs w:val="20"/>
      <w:lang w:val="ru-RU" w:eastAsia="zh-CN" w:bidi="hi-IN"/>
    </w:rPr>
  </w:style>
  <w:style w:type="paragraph" w:styleId="755">
    <w:name w:val="Содержимое таблицы1"/>
    <w:basedOn w:val="651"/>
    <w:link w:val="688"/>
    <w:qFormat/>
    <w:pPr>
      <w:widowControl w:val="off"/>
    </w:pPr>
  </w:style>
  <w:style w:type="paragraph" w:styleId="756">
    <w:name w:val="toc 1"/>
    <w:next w:val="651"/>
    <w:uiPriority w:val="39"/>
    <w:pPr>
      <w:ind w:left="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b/>
      <w:color w:val="000000"/>
      <w:spacing w:val="0"/>
      <w:sz w:val="28"/>
      <w:szCs w:val="20"/>
      <w:lang w:val="ru-RU" w:eastAsia="zh-CN" w:bidi="hi-IN"/>
    </w:rPr>
  </w:style>
  <w:style w:type="paragraph" w:styleId="757">
    <w:name w:val="index heading"/>
    <w:basedOn w:val="651"/>
  </w:style>
  <w:style w:type="paragraph" w:styleId="758">
    <w:name w:val="Subtitle11"/>
    <w:link w:val="69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i/>
      <w:color w:val="000000"/>
      <w:spacing w:val="0"/>
      <w:sz w:val="24"/>
      <w:szCs w:val="20"/>
      <w:lang w:val="ru-RU" w:eastAsia="zh-CN" w:bidi="hi-IN"/>
    </w:rPr>
  </w:style>
  <w:style w:type="paragraph" w:styleId="759">
    <w:name w:val="Гиперссылка12"/>
    <w:link w:val="695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/>
      <w:color w:val="0000ff"/>
      <w:spacing w:val="0"/>
      <w:sz w:val="22"/>
      <w:szCs w:val="20"/>
      <w:u w:val="single"/>
      <w:lang w:val="ru-RU" w:eastAsia="zh-CN" w:bidi="hi-IN"/>
    </w:rPr>
  </w:style>
  <w:style w:type="paragraph" w:styleId="760">
    <w:name w:val="Гиперссылка21"/>
    <w:link w:val="696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/>
      <w:color w:val="0000ff"/>
      <w:spacing w:val="0"/>
      <w:sz w:val="22"/>
      <w:szCs w:val="20"/>
      <w:u w:val="single"/>
      <w:lang w:val="ru-RU" w:eastAsia="zh-CN" w:bidi="hi-IN"/>
    </w:rPr>
  </w:style>
  <w:style w:type="paragraph" w:styleId="761">
    <w:name w:val="Heading 512"/>
    <w:link w:val="697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22"/>
      <w:szCs w:val="20"/>
      <w:lang w:val="ru-RU" w:eastAsia="zh-CN" w:bidi="hi-IN"/>
    </w:rPr>
  </w:style>
  <w:style w:type="paragraph" w:styleId="762">
    <w:name w:val="toc 9"/>
    <w:next w:val="651"/>
    <w:uiPriority w:val="39"/>
    <w:pPr>
      <w:ind w:left="16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63">
    <w:name w:val="Гиперссылка111"/>
    <w:basedOn w:val="730"/>
    <w:link w:val="699"/>
    <w:qFormat/>
    <w:rPr>
      <w:color w:val="0563c1" w:themeColor="hyperlink"/>
      <w:u w:val="single"/>
    </w:rPr>
  </w:style>
  <w:style w:type="paragraph" w:styleId="764">
    <w:name w:val="Contents 52"/>
    <w:link w:val="70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65">
    <w:name w:val="Footnote11"/>
    <w:link w:val="701"/>
    <w:qFormat/>
    <w:pPr>
      <w:ind w:left="0" w:right="0" w:firstLine="851"/>
      <w:jc w:val="both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2"/>
      <w:szCs w:val="20"/>
      <w:lang w:val="ru-RU" w:eastAsia="zh-CN" w:bidi="hi-IN"/>
    </w:rPr>
  </w:style>
  <w:style w:type="paragraph" w:styleId="766">
    <w:name w:val="toc 8"/>
    <w:next w:val="651"/>
    <w:uiPriority w:val="39"/>
    <w:pPr>
      <w:ind w:left="14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67">
    <w:name w:val="Header12"/>
    <w:link w:val="703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68">
    <w:name w:val="Heading 312"/>
    <w:link w:val="704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26"/>
      <w:szCs w:val="20"/>
      <w:lang w:val="ru-RU" w:eastAsia="zh-CN" w:bidi="hi-IN"/>
    </w:rPr>
  </w:style>
  <w:style w:type="paragraph" w:styleId="769">
    <w:name w:val="toc 5"/>
    <w:next w:val="651"/>
    <w:uiPriority w:val="39"/>
    <w:pPr>
      <w:ind w:left="800" w:right="0" w:firstLine="0"/>
      <w:jc w:val="left"/>
      <w:spacing w:before="0" w:after="160" w:line="264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70">
    <w:name w:val="List Paragraph2"/>
    <w:basedOn w:val="651"/>
    <w:link w:val="706"/>
    <w:qFormat/>
    <w:pPr>
      <w:contextualSpacing/>
      <w:ind w:left="720" w:firstLine="0"/>
      <w:spacing w:before="0" w:after="160"/>
    </w:pPr>
  </w:style>
  <w:style w:type="paragraph" w:styleId="771">
    <w:name w:val="Основной шрифт абзаца12"/>
    <w:link w:val="707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72">
    <w:name w:val="Default Paragraph Font2"/>
    <w:link w:val="708"/>
    <w:qFormat/>
    <w:pPr>
      <w:ind w:left="0" w:right="0" w:firstLine="0"/>
      <w:jc w:val="left"/>
      <w:spacing w:before="0" w:after="0" w:line="240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73">
    <w:name w:val="Subtitle"/>
    <w:next w:val="651"/>
    <w:uiPriority w:val="11"/>
    <w:qFormat/>
    <w:pPr>
      <w:ind w:left="0" w:right="0" w:firstLine="0"/>
      <w:jc w:val="both"/>
      <w:spacing w:before="0" w:after="160" w:line="264" w:lineRule="auto"/>
      <w:widowControl/>
    </w:pPr>
    <w:rPr>
      <w:rFonts w:ascii="XO Thames" w:hAnsi="XO Thames" w:eastAsia="NSimSun" w:cs="Arial"/>
      <w:i/>
      <w:color w:val="000000"/>
      <w:spacing w:val="0"/>
      <w:sz w:val="24"/>
      <w:szCs w:val="20"/>
      <w:lang w:val="ru-RU" w:eastAsia="zh-CN" w:bidi="hi-IN"/>
    </w:rPr>
  </w:style>
  <w:style w:type="paragraph" w:styleId="774">
    <w:name w:val="Footer11"/>
    <w:link w:val="710"/>
    <w:qFormat/>
    <w:pPr>
      <w:ind w:left="0" w:right="0" w:firstLine="0"/>
      <w:jc w:val="left"/>
      <w:spacing w:before="0" w:after="0" w:line="240" w:lineRule="auto"/>
      <w:widowControl/>
    </w:pPr>
    <w:rPr>
      <w:rFonts w:ascii="Times New Roman" w:hAnsi="Times New Roman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75">
    <w:name w:val="Обычный111"/>
    <w:link w:val="711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76">
    <w:name w:val="Contents 12"/>
    <w:link w:val="712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olor w:val="000000"/>
      <w:spacing w:val="0"/>
      <w:sz w:val="28"/>
      <w:szCs w:val="20"/>
      <w:lang w:val="ru-RU" w:eastAsia="zh-CN" w:bidi="hi-IN"/>
    </w:rPr>
  </w:style>
  <w:style w:type="paragraph" w:styleId="777">
    <w:name w:val="Contents 82"/>
    <w:link w:val="713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78">
    <w:name w:val="Default Paragraph Font11"/>
    <w:link w:val="714"/>
    <w:qFormat/>
    <w:pPr>
      <w:ind w:left="0" w:right="0" w:firstLine="0"/>
      <w:jc w:val="left"/>
      <w:spacing w:before="0" w:after="160" w:line="264" w:lineRule="auto"/>
      <w:widowControl/>
    </w:pPr>
    <w:rPr>
      <w:rFonts w:ascii="Calibri" w:hAnsi="Calibri" w:eastAsia="NSimSun" w:cs="Arial" w:asciiTheme="minorAscii" w:hAnsiTheme="minorHAnsi"/>
      <w:color w:val="000000"/>
      <w:spacing w:val="0"/>
      <w:sz w:val="22"/>
      <w:szCs w:val="20"/>
      <w:lang w:val="ru-RU" w:eastAsia="zh-CN" w:bidi="hi-IN"/>
    </w:rPr>
  </w:style>
  <w:style w:type="paragraph" w:styleId="779">
    <w:name w:val="Title"/>
    <w:next w:val="651"/>
    <w:uiPriority w:val="10"/>
    <w:qFormat/>
    <w:pPr>
      <w:ind w:left="0" w:right="0" w:firstLine="0"/>
      <w:jc w:val="center"/>
      <w:spacing w:before="567" w:after="567" w:line="264" w:lineRule="auto"/>
      <w:widowControl/>
    </w:pPr>
    <w:rPr>
      <w:rFonts w:ascii="XO Thames" w:hAnsi="XO Thames" w:eastAsia="NSimSun" w:cs="Arial"/>
      <w:b/>
      <w:caps/>
      <w:color w:val="000000"/>
      <w:spacing w:val="0"/>
      <w:sz w:val="40"/>
      <w:szCs w:val="20"/>
      <w:lang w:val="ru-RU" w:eastAsia="zh-CN" w:bidi="hi-IN"/>
    </w:rPr>
  </w:style>
  <w:style w:type="paragraph" w:styleId="780">
    <w:name w:val="Колонтитул1"/>
    <w:link w:val="717"/>
    <w:qFormat/>
    <w:pPr>
      <w:ind w:left="0" w:right="0" w:firstLine="0"/>
      <w:jc w:val="both"/>
      <w:spacing w:before="0" w:after="160" w:line="240" w:lineRule="auto"/>
      <w:widowControl/>
    </w:pPr>
    <w:rPr>
      <w:rFonts w:ascii="XO Thames" w:hAnsi="XO Thames" w:eastAsia="NSimSun" w:cs="Arial"/>
      <w:color w:val="000000"/>
      <w:spacing w:val="0"/>
      <w:sz w:val="28"/>
      <w:szCs w:val="20"/>
      <w:lang w:val="ru-RU" w:eastAsia="zh-CN" w:bidi="hi-IN"/>
    </w:rPr>
  </w:style>
  <w:style w:type="paragraph" w:styleId="781">
    <w:name w:val="Footer"/>
    <w:basedOn w:val="651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82">
    <w:name w:val="Title12"/>
    <w:link w:val="720"/>
    <w:qFormat/>
    <w:pPr>
      <w:ind w:left="0" w:right="0" w:firstLine="0"/>
      <w:jc w:val="left"/>
      <w:spacing w:before="0" w:after="0" w:line="240" w:lineRule="auto"/>
      <w:widowControl/>
    </w:pPr>
    <w:rPr>
      <w:rFonts w:ascii="XO Thames" w:hAnsi="XO Thames" w:eastAsia="NSimSun" w:cs="Arial"/>
      <w:b/>
      <w:caps/>
      <w:color w:val="000000"/>
      <w:spacing w:val="0"/>
      <w:sz w:val="40"/>
      <w:szCs w:val="20"/>
      <w:lang w:val="ru-RU" w:eastAsia="zh-CN" w:bidi="hi-IN"/>
    </w:rPr>
  </w:style>
  <w:style w:type="table" w:styleId="783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Сетка таблицы2"/>
    <w:basedOn w:val="783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5">
    <w:name w:val="Table Grid"/>
    <w:basedOn w:val="78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6">
    <w:name w:val="Сетка таблицы1"/>
    <w:basedOn w:val="783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19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Чернявский Максим Викторович</cp:lastModifiedBy>
  <cp:revision>4</cp:revision>
  <dcterms:modified xsi:type="dcterms:W3CDTF">2025-06-18T21:45:07Z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